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34D44">
      <w:pPr>
        <w:jc w:val="center"/>
        <w:rPr>
          <w:b/>
          <w:bCs/>
          <w:color w:val="000000" w:themeColor="text1"/>
          <w:sz w:val="28"/>
          <w:szCs w:val="28"/>
        </w:rPr>
      </w:pPr>
      <w:r w:rsidRPr="00434D44">
        <w:rPr>
          <w:b/>
          <w:bCs/>
          <w:noProof/>
          <w:color w:val="000000" w:themeColor="text1"/>
          <w:sz w:val="28"/>
          <w:szCs w:val="28"/>
        </w:rPr>
        <w:drawing>
          <wp:inline distT="0" distB="0" distL="0" distR="0">
            <wp:extent cx="1626870" cy="2296921"/>
            <wp:effectExtent l="19050" t="0" r="0"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626248" cy="229604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proofErr w:type="spellStart"/>
      <w:r w:rsidR="00E62D0C">
        <w:rPr>
          <w:b/>
          <w:bCs/>
          <w:color w:val="000000" w:themeColor="text1"/>
          <w:sz w:val="40"/>
          <w:szCs w:val="40"/>
        </w:rPr>
        <w:t>Tulkarm</w:t>
      </w:r>
      <w:proofErr w:type="spellEnd"/>
      <w:r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602604" w:rsidP="00A332C4">
            <w:pPr>
              <w:jc w:val="right"/>
              <w:rPr>
                <w:b/>
                <w:bCs/>
                <w:color w:val="000000" w:themeColor="text1"/>
                <w:sz w:val="28"/>
                <w:szCs w:val="28"/>
              </w:rPr>
            </w:pPr>
            <w:r>
              <w:rPr>
                <w:b/>
                <w:bCs/>
                <w:color w:val="000000" w:themeColor="text1"/>
                <w:sz w:val="28"/>
                <w:szCs w:val="28"/>
              </w:rPr>
              <w:t>October</w:t>
            </w:r>
            <w:r w:rsidR="00A332C4" w:rsidRPr="003C25B4">
              <w:rPr>
                <w:b/>
                <w:bCs/>
                <w:color w:val="000000" w:themeColor="text1"/>
                <w:sz w:val="28"/>
                <w:szCs w:val="28"/>
              </w:rPr>
              <w:t xml:space="preserve">, </w:t>
            </w:r>
            <w:r w:rsidR="00A332C4">
              <w:rPr>
                <w:b/>
                <w:bCs/>
                <w:color w:val="000000" w:themeColor="text1"/>
                <w:sz w:val="28"/>
                <w:szCs w:val="28"/>
              </w:rPr>
              <w:t>2018</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F3B26">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B5721C" w:rsidRDefault="00B5721C"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1F1B19" w:rsidRDefault="001F1B19" w:rsidP="00434D44">
      <w:pPr>
        <w:jc w:val="center"/>
        <w:rPr>
          <w:noProof/>
          <w:color w:val="000000" w:themeColor="text1"/>
        </w:rPr>
      </w:pPr>
    </w:p>
    <w:p w:rsidR="00F078A2" w:rsidRDefault="00F078A2">
      <w:pPr>
        <w:rPr>
          <w:rFonts w:cs="Traditional Arabic"/>
          <w:color w:val="000000" w:themeColor="text1"/>
        </w:rPr>
      </w:pPr>
    </w:p>
    <w:p w:rsidR="00B91DA9" w:rsidRPr="003C25B4" w:rsidRDefault="00B91DA9" w:rsidP="00602604">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602604">
        <w:rPr>
          <w:rFonts w:cs="Traditional Arabic"/>
          <w:color w:val="000000" w:themeColor="text1"/>
          <w:sz w:val="20"/>
          <w:szCs w:val="20"/>
          <w:lang w:val="en-AU"/>
        </w:rPr>
        <w:t>October</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29356E">
        <w:rPr>
          <w:rFonts w:cs="Traditional Arabic"/>
          <w:color w:val="000000" w:themeColor="text1"/>
          <w:sz w:val="20"/>
          <w:szCs w:val="20"/>
          <w:lang w:val="en-AU"/>
        </w:rPr>
        <w:t>8</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D71CC4">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29356E" w:rsidRPr="00583ECC">
        <w:rPr>
          <w:rFonts w:cs="Traditional Arabic"/>
          <w:b/>
          <w:bCs/>
          <w:color w:val="000000" w:themeColor="text1"/>
          <w:lang w:val="en-AU"/>
        </w:rPr>
        <w:t>8</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proofErr w:type="spellStart"/>
      <w:r w:rsidR="00D71CC4" w:rsidRPr="00D71CC4">
        <w:rPr>
          <w:rFonts w:cs="Traditional Arabic"/>
          <w:i/>
          <w:iCs/>
        </w:rPr>
        <w:t>Tulkarm</w:t>
      </w:r>
      <w:proofErr w:type="spellEnd"/>
      <w:r w:rsidR="00A702F9">
        <w:rPr>
          <w:rFonts w:cs="Traditional Arabic"/>
          <w:i/>
          <w:iCs/>
          <w:color w:val="000000" w:themeColor="text1"/>
        </w:rPr>
        <w:t xml:space="preserve"> 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2C5C18">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2392</w:t>
      </w:r>
    </w:p>
    <w:p w:rsidR="001F1B19" w:rsidRDefault="001F1B19" w:rsidP="002C5C18">
      <w:pPr>
        <w:pStyle w:val="BlockText"/>
        <w:ind w:left="0" w:right="567"/>
        <w:jc w:val="left"/>
        <w:rPr>
          <w:b/>
          <w:bCs/>
          <w:color w:val="000000" w:themeColor="text1"/>
          <w:sz w:val="20"/>
        </w:rPr>
      </w:pPr>
    </w:p>
    <w:p w:rsidR="001F1B19" w:rsidRDefault="001F1B19" w:rsidP="002C5C18">
      <w:pPr>
        <w:pStyle w:val="BlockText"/>
        <w:ind w:left="0" w:right="567"/>
        <w:jc w:val="left"/>
        <w:rPr>
          <w:b/>
          <w:bCs/>
          <w:color w:val="000000" w:themeColor="text1"/>
          <w:sz w:val="20"/>
        </w:rPr>
      </w:pPr>
    </w:p>
    <w:p w:rsidR="001F1B19" w:rsidRDefault="001F1B19" w:rsidP="002C5C18">
      <w:pPr>
        <w:pStyle w:val="BlockText"/>
        <w:ind w:left="0" w:right="567"/>
        <w:jc w:val="left"/>
        <w:rPr>
          <w:b/>
          <w:bCs/>
          <w:color w:val="000000" w:themeColor="text1"/>
          <w:sz w:val="20"/>
        </w:rPr>
      </w:pPr>
    </w:p>
    <w:p w:rsidR="001F1B19" w:rsidRDefault="001F1B19" w:rsidP="002C5C18">
      <w:pPr>
        <w:pStyle w:val="BlockText"/>
        <w:ind w:left="0" w:right="567"/>
        <w:jc w:val="left"/>
        <w:rPr>
          <w:b/>
          <w:bCs/>
          <w:color w:val="000000" w:themeColor="text1"/>
          <w:sz w:val="20"/>
        </w:rPr>
      </w:pPr>
      <w:r>
        <w:rPr>
          <w:b/>
          <w:bCs/>
          <w:color w:val="000000"/>
          <w:sz w:val="20"/>
        </w:rPr>
        <w:t xml:space="preserve">Printing of this report was funded by </w:t>
      </w:r>
      <w:r w:rsidR="005B5758">
        <w:rPr>
          <w:b/>
          <w:bCs/>
          <w:color w:val="000000" w:themeColor="text1"/>
          <w:sz w:val="20"/>
        </w:rPr>
        <w:t>the People's Republic of China</w:t>
      </w:r>
      <w:r w:rsidR="005B5758">
        <w:rPr>
          <w:b/>
          <w:bCs/>
          <w:color w:val="000000"/>
          <w:sz w:val="20"/>
        </w:rPr>
        <w:t xml:space="preserve"> and </w:t>
      </w:r>
      <w:r>
        <w:rPr>
          <w:b/>
          <w:bCs/>
          <w:color w:val="000000"/>
          <w:sz w:val="20"/>
        </w:rPr>
        <w:t xml:space="preserve">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w:t>
      </w:r>
    </w:p>
    <w:p w:rsidR="00CA4B8A" w:rsidRDefault="001F1B19" w:rsidP="001F1B19">
      <w:pPr>
        <w:pStyle w:val="BlockText"/>
        <w:tabs>
          <w:tab w:val="clear" w:pos="8647"/>
        </w:tabs>
        <w:ind w:left="0" w:right="-2"/>
        <w:jc w:val="left"/>
        <w:rPr>
          <w:b/>
          <w:bCs/>
          <w:color w:val="000000" w:themeColor="text1"/>
          <w:sz w:val="28"/>
          <w:szCs w:val="28"/>
        </w:rPr>
      </w:pPr>
      <w:r>
        <w:rPr>
          <w:b/>
          <w:bCs/>
          <w:color w:val="000000"/>
          <w:sz w:val="20"/>
        </w:rPr>
        <w:lastRenderedPageBreak/>
        <w:t>GmbH</w:t>
      </w:r>
      <w:r>
        <w:rPr>
          <w:b/>
          <w:bCs/>
          <w:noProof/>
          <w:color w:val="000000" w:themeColor="text1"/>
          <w:sz w:val="28"/>
          <w:szCs w:val="28"/>
          <w:lang w:eastAsia="en-US"/>
        </w:rPr>
        <w:t xml:space="preserve"> </w:t>
      </w:r>
      <w:r w:rsidR="003E2D2D">
        <w:rPr>
          <w:b/>
          <w:bCs/>
          <w:noProof/>
          <w:color w:val="000000" w:themeColor="text1"/>
          <w:sz w:val="28"/>
          <w:szCs w:val="28"/>
          <w:lang w:eastAsia="en-US"/>
        </w:rPr>
        <w:drawing>
          <wp:anchor distT="0" distB="0" distL="114300" distR="114300" simplePos="0" relativeHeight="251658752" behindDoc="0" locked="0" layoutInCell="1" allowOverlap="1">
            <wp:simplePos x="0" y="0"/>
            <wp:positionH relativeFrom="margin">
              <wp:align>center</wp:align>
            </wp:positionH>
            <wp:positionV relativeFrom="margin">
              <wp:posOffset>-258445</wp:posOffset>
            </wp:positionV>
            <wp:extent cx="6743700" cy="9432290"/>
            <wp:effectExtent l="19050" t="0" r="0" b="0"/>
            <wp:wrapSquare wrapText="bothSides"/>
            <wp:docPr id="9" name="Picture 8" descr="محافظة طولكرم_انجليزي.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افظة طولكرم_انجليزي.png"/>
                    <pic:cNvPicPr/>
                  </pic:nvPicPr>
                  <pic:blipFill>
                    <a:blip r:embed="rId12" cstate="print"/>
                    <a:stretch>
                      <a:fillRect/>
                    </a:stretch>
                  </pic:blipFill>
                  <pic:spPr>
                    <a:xfrm>
                      <a:off x="0" y="0"/>
                      <a:ext cx="6743700" cy="9432290"/>
                    </a:xfrm>
                    <a:prstGeom prst="rect">
                      <a:avLst/>
                    </a:prstGeom>
                  </pic:spPr>
                </pic:pic>
              </a:graphicData>
            </a:graphic>
          </wp:anchor>
        </w:drawing>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6E26AB">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6E26AB">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Pr="008A4BBB">
        <w:rPr>
          <w:rFonts w:cs="Simplified Arabic"/>
          <w:color w:val="000000"/>
        </w:rPr>
        <w:t>Wataniya</w:t>
      </w:r>
      <w:proofErr w:type="spellEnd"/>
      <w:r w:rsidRPr="008A4BBB">
        <w:rPr>
          <w:rFonts w:cs="Simplified Arabic"/>
          <w:color w:val="000000"/>
        </w:rPr>
        <w:t xml:space="preserve"> Mobile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290974" w:rsidP="00D2220F">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D2220F" w:rsidRPr="003C25B4" w:rsidRDefault="00D2220F" w:rsidP="00BF46E3">
            <w:pPr>
              <w:pStyle w:val="Header"/>
              <w:rPr>
                <w:rFonts w:cs="Simplified Arabic"/>
                <w:color w:val="000000" w:themeColor="text1"/>
              </w:rPr>
            </w:pPr>
            <w:r w:rsidRPr="00922AC1">
              <w:rPr>
                <w:rFonts w:cs="Simplified Arabic"/>
                <w:color w:val="000000" w:themeColor="text1"/>
              </w:rPr>
              <w:t>Rania Abu Ghaboush</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5F3B26"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86396E">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D71CC4" w:rsidRPr="001C28BB">
        <w:rPr>
          <w:szCs w:val="24"/>
        </w:rPr>
        <w:t>Tulkarm</w:t>
      </w:r>
      <w:r w:rsidR="00324216" w:rsidRPr="001C28BB">
        <w:rPr>
          <w:szCs w:val="24"/>
        </w:rPr>
        <w:t xml:space="preserve"> governorate </w:t>
      </w:r>
      <w:r w:rsidR="00D71CC4" w:rsidRPr="001C28BB">
        <w:rPr>
          <w:szCs w:val="24"/>
        </w:rPr>
        <w:t>183,205</w:t>
      </w:r>
      <w:r w:rsidR="00F1462C" w:rsidRPr="001C28BB">
        <w:rPr>
          <w:szCs w:val="24"/>
        </w:rPr>
        <w:t xml:space="preserve"> includes </w:t>
      </w:r>
      <w:r w:rsidR="00D71CC4" w:rsidRPr="001C28BB">
        <w:rPr>
          <w:szCs w:val="24"/>
        </w:rPr>
        <w:t>34</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31</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35</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7155A0">
            <w:pPr>
              <w:jc w:val="both"/>
              <w:rPr>
                <w:color w:val="000000" w:themeColor="text1"/>
              </w:rPr>
            </w:pPr>
            <w:r w:rsidRPr="001022E3">
              <w:rPr>
                <w:color w:val="000000" w:themeColor="text1"/>
              </w:rPr>
              <w:t xml:space="preserve">Summary Results of Census in </w:t>
            </w:r>
            <w:proofErr w:type="spellStart"/>
            <w:r w:rsidR="007155A0">
              <w:rPr>
                <w:color w:val="000000" w:themeColor="text1"/>
              </w:rPr>
              <w:t>Tulkarm</w:t>
            </w:r>
            <w:proofErr w:type="spellEnd"/>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proofErr w:type="spellStart"/>
            <w:r w:rsidR="007155A0">
              <w:rPr>
                <w:color w:val="000000" w:themeColor="text1"/>
              </w:rPr>
              <w:t>Tulkarm</w:t>
            </w:r>
            <w:proofErr w:type="spellEnd"/>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proofErr w:type="spellStart"/>
            <w:r w:rsidR="007155A0">
              <w:rPr>
                <w:color w:val="000000" w:themeColor="text1"/>
              </w:rPr>
              <w:t>Tulkarm</w:t>
            </w:r>
            <w:proofErr w:type="spellEnd"/>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764F0B" w:rsidP="0062041C">
            <w:pPr>
              <w:jc w:val="center"/>
              <w:rPr>
                <w:b/>
                <w:bCs/>
                <w:color w:val="000000" w:themeColor="text1"/>
              </w:rPr>
            </w:pPr>
            <w:r>
              <w:rPr>
                <w:b/>
                <w:bCs/>
                <w:color w:val="000000" w:themeColor="text1"/>
              </w:rPr>
              <w:t>48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proofErr w:type="spellStart"/>
            <w:r w:rsidR="007155A0">
              <w:rPr>
                <w:color w:val="000000" w:themeColor="text1"/>
              </w:rPr>
              <w:t>Tulkarm</w:t>
            </w:r>
            <w:proofErr w:type="spellEnd"/>
            <w:r w:rsidRPr="001022E3">
              <w:rPr>
                <w:color w:val="000000" w:themeColor="text1"/>
              </w:rPr>
              <w:t xml:space="preserve"> Governorate by Locality, Sex and Refugee Status, 2017</w:t>
            </w:r>
          </w:p>
        </w:tc>
        <w:tc>
          <w:tcPr>
            <w:tcW w:w="1098" w:type="dxa"/>
          </w:tcPr>
          <w:p w:rsidR="00DD52E1" w:rsidRPr="00B514F3" w:rsidRDefault="00764F0B" w:rsidP="0062041C">
            <w:pPr>
              <w:jc w:val="center"/>
              <w:rPr>
                <w:b/>
                <w:bCs/>
                <w:color w:val="000000" w:themeColor="text1"/>
              </w:rPr>
            </w:pPr>
            <w:r>
              <w:rPr>
                <w:b/>
                <w:bCs/>
                <w:color w:val="000000" w:themeColor="text1"/>
              </w:rPr>
              <w:t>50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proofErr w:type="spellStart"/>
            <w:r w:rsidR="007155A0">
              <w:rPr>
                <w:color w:val="000000" w:themeColor="text1"/>
              </w:rPr>
              <w:t>Tulkarm</w:t>
            </w:r>
            <w:proofErr w:type="spellEnd"/>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764F0B" w:rsidP="0062041C">
            <w:pPr>
              <w:jc w:val="center"/>
              <w:rPr>
                <w:b/>
                <w:bCs/>
                <w:color w:val="000000" w:themeColor="text1"/>
              </w:rPr>
            </w:pPr>
            <w:r>
              <w:rPr>
                <w:b/>
                <w:bCs/>
                <w:color w:val="000000" w:themeColor="text1"/>
              </w:rPr>
              <w:t>52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proofErr w:type="spellStart"/>
            <w:r w:rsidR="007155A0">
              <w:rPr>
                <w:color w:val="000000" w:themeColor="text1"/>
              </w:rPr>
              <w:t>Tulkarm</w:t>
            </w:r>
            <w:proofErr w:type="spellEnd"/>
            <w:r w:rsidRPr="001022E3">
              <w:rPr>
                <w:color w:val="000000" w:themeColor="text1"/>
              </w:rPr>
              <w:t xml:space="preserve"> Governorate by Locality, Sex and Kindergartens Attendance, 2017   </w:t>
            </w:r>
          </w:p>
        </w:tc>
        <w:tc>
          <w:tcPr>
            <w:tcW w:w="1098" w:type="dxa"/>
          </w:tcPr>
          <w:p w:rsidR="00DD52E1" w:rsidRPr="00B514F3" w:rsidRDefault="00764F0B"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proofErr w:type="spellStart"/>
            <w:r w:rsidR="007155A0">
              <w:rPr>
                <w:color w:val="000000" w:themeColor="text1"/>
              </w:rPr>
              <w:t>Tulkarm</w:t>
            </w:r>
            <w:proofErr w:type="spellEnd"/>
            <w:r w:rsidRPr="001022E3">
              <w:rPr>
                <w:color w:val="000000" w:themeColor="text1"/>
              </w:rPr>
              <w:t xml:space="preserve"> Governorate by Locality, Sex and Educational Attainment, 2017</w:t>
            </w:r>
          </w:p>
        </w:tc>
        <w:tc>
          <w:tcPr>
            <w:tcW w:w="1098" w:type="dxa"/>
          </w:tcPr>
          <w:p w:rsidR="00DD52E1" w:rsidRPr="00B514F3" w:rsidRDefault="00764F0B" w:rsidP="0062041C">
            <w:pPr>
              <w:jc w:val="center"/>
              <w:rPr>
                <w:b/>
                <w:bCs/>
                <w:color w:val="000000" w:themeColor="text1"/>
              </w:rPr>
            </w:pPr>
            <w:r>
              <w:rPr>
                <w:b/>
                <w:bCs/>
                <w:color w:val="000000" w:themeColor="text1"/>
              </w:rPr>
              <w:t>56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proofErr w:type="spellStart"/>
            <w:r w:rsidR="007155A0">
              <w:rPr>
                <w:color w:val="000000" w:themeColor="text1"/>
              </w:rPr>
              <w:t>Tulkarm</w:t>
            </w:r>
            <w:proofErr w:type="spellEnd"/>
            <w:r w:rsidRPr="001022E3">
              <w:rPr>
                <w:color w:val="000000" w:themeColor="text1"/>
              </w:rPr>
              <w:t xml:space="preserve"> Governorate by Locality, Sex and Activity Status, 2017</w:t>
            </w:r>
          </w:p>
        </w:tc>
        <w:tc>
          <w:tcPr>
            <w:tcW w:w="1098" w:type="dxa"/>
          </w:tcPr>
          <w:p w:rsidR="00DD52E1" w:rsidRPr="00B514F3" w:rsidRDefault="00764F0B" w:rsidP="0062041C">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E011EC" w:rsidP="0062041C">
            <w:pPr>
              <w:jc w:val="both"/>
              <w:rPr>
                <w:color w:val="000000" w:themeColor="text1"/>
              </w:rPr>
            </w:pPr>
            <w:proofErr w:type="spellStart"/>
            <w:r w:rsidRPr="00E011EC">
              <w:rPr>
                <w:color w:val="000000" w:themeColor="text1"/>
              </w:rPr>
              <w:t>Prevalance</w:t>
            </w:r>
            <w:proofErr w:type="spellEnd"/>
            <w:r w:rsidRPr="00E011EC">
              <w:rPr>
                <w:color w:val="000000" w:themeColor="text1"/>
              </w:rPr>
              <w:t xml:space="preserve"> of Disability among Palestinian Population in</w:t>
            </w:r>
            <w:r w:rsidR="0005002D">
              <w:rPr>
                <w:color w:val="000000" w:themeColor="text1"/>
              </w:rPr>
              <w:t xml:space="preserve"> </w:t>
            </w:r>
            <w:proofErr w:type="spellStart"/>
            <w:r w:rsidRPr="00E011EC">
              <w:rPr>
                <w:color w:val="000000" w:themeColor="text1"/>
              </w:rPr>
              <w:t>Tulkarm</w:t>
            </w:r>
            <w:proofErr w:type="spellEnd"/>
            <w:r w:rsidRPr="00E011EC">
              <w:rPr>
                <w:color w:val="000000" w:themeColor="text1"/>
              </w:rPr>
              <w:t xml:space="preserve"> Governorate by Age group Sex and Type of Disability, 2017</w:t>
            </w:r>
          </w:p>
        </w:tc>
        <w:tc>
          <w:tcPr>
            <w:tcW w:w="1098" w:type="dxa"/>
          </w:tcPr>
          <w:p w:rsidR="00DD52E1" w:rsidRPr="00B514F3" w:rsidRDefault="00764F0B" w:rsidP="0062041C">
            <w:pPr>
              <w:jc w:val="center"/>
              <w:rPr>
                <w:b/>
                <w:bCs/>
                <w:color w:val="000000" w:themeColor="text1"/>
              </w:rPr>
            </w:pPr>
            <w:r>
              <w:rPr>
                <w:b/>
                <w:bCs/>
                <w:color w:val="000000" w:themeColor="text1"/>
              </w:rPr>
              <w:t>64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D67AF6" w:rsidP="00D67AF6">
            <w:pPr>
              <w:jc w:val="both"/>
              <w:rPr>
                <w:color w:val="000000" w:themeColor="text1"/>
              </w:rPr>
            </w:pPr>
            <w:proofErr w:type="spellStart"/>
            <w:r w:rsidRPr="00D67AF6">
              <w:rPr>
                <w:color w:val="000000" w:themeColor="text1"/>
              </w:rPr>
              <w:t>Prevalance</w:t>
            </w:r>
            <w:proofErr w:type="spellEnd"/>
            <w:r w:rsidRPr="00D67AF6">
              <w:rPr>
                <w:color w:val="000000" w:themeColor="text1"/>
              </w:rPr>
              <w:t xml:space="preserve"> of Disability among Palestinian Population in </w:t>
            </w:r>
            <w:proofErr w:type="spellStart"/>
            <w:r w:rsidRPr="00D67AF6">
              <w:rPr>
                <w:color w:val="000000" w:themeColor="text1"/>
              </w:rPr>
              <w:t>Tulkarm</w:t>
            </w:r>
            <w:proofErr w:type="spellEnd"/>
            <w:r w:rsidRPr="00D67AF6">
              <w:rPr>
                <w:color w:val="000000" w:themeColor="text1"/>
              </w:rPr>
              <w:t xml:space="preserve"> Governorate by Reason of Disability,</w:t>
            </w:r>
            <w:r>
              <w:rPr>
                <w:color w:val="000000" w:themeColor="text1"/>
              </w:rPr>
              <w:t xml:space="preserve"> </w:t>
            </w:r>
            <w:r w:rsidRPr="00D67AF6">
              <w:rPr>
                <w:color w:val="000000" w:themeColor="text1"/>
              </w:rPr>
              <w:t>Sex and Type of</w:t>
            </w:r>
            <w:r>
              <w:rPr>
                <w:color w:val="000000" w:themeColor="text1"/>
              </w:rPr>
              <w:t xml:space="preserve"> </w:t>
            </w:r>
            <w:r w:rsidR="002C5C18">
              <w:rPr>
                <w:color w:val="000000" w:themeColor="text1"/>
              </w:rPr>
              <w:t xml:space="preserve">      </w:t>
            </w:r>
            <w:r w:rsidRPr="00D67AF6">
              <w:rPr>
                <w:color w:val="000000" w:themeColor="text1"/>
              </w:rPr>
              <w:t>Disability, 2017</w:t>
            </w:r>
          </w:p>
        </w:tc>
        <w:tc>
          <w:tcPr>
            <w:tcW w:w="1098" w:type="dxa"/>
          </w:tcPr>
          <w:p w:rsidR="00DD52E1" w:rsidRPr="00B514F3" w:rsidRDefault="00764F0B" w:rsidP="0062041C">
            <w:pPr>
              <w:jc w:val="center"/>
              <w:rPr>
                <w:b/>
                <w:bCs/>
                <w:color w:val="000000" w:themeColor="text1"/>
              </w:rPr>
            </w:pPr>
            <w:r>
              <w:rPr>
                <w:b/>
                <w:bCs/>
                <w:color w:val="000000" w:themeColor="text1"/>
              </w:rPr>
              <w:t>65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proofErr w:type="spellStart"/>
            <w:r w:rsidRPr="00A81FB1">
              <w:rPr>
                <w:color w:val="000000" w:themeColor="text1"/>
              </w:rPr>
              <w:t>Tulkarm</w:t>
            </w:r>
            <w:proofErr w:type="spellEnd"/>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BB46B2" w:rsidP="0062041C">
            <w:pPr>
              <w:jc w:val="center"/>
              <w:rPr>
                <w:b/>
                <w:bCs/>
                <w:color w:val="000000" w:themeColor="text1"/>
              </w:rPr>
            </w:pPr>
            <w:r>
              <w:rPr>
                <w:b/>
                <w:bCs/>
                <w:color w:val="000000" w:themeColor="text1"/>
              </w:rPr>
              <w:t>66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proofErr w:type="spellStart"/>
            <w:r w:rsidRPr="0095566A">
              <w:rPr>
                <w:color w:val="000000" w:themeColor="text1"/>
              </w:rPr>
              <w:t>Tulkarm</w:t>
            </w:r>
            <w:proofErr w:type="spellEnd"/>
            <w:r w:rsidRPr="0095566A">
              <w:rPr>
                <w:color w:val="000000" w:themeColor="text1"/>
              </w:rPr>
              <w:t xml:space="preserve"> Governorate by Age Group, Sex and Prevalence of Chronic Diseases, 2017</w:t>
            </w:r>
          </w:p>
        </w:tc>
        <w:tc>
          <w:tcPr>
            <w:tcW w:w="1098" w:type="dxa"/>
          </w:tcPr>
          <w:p w:rsidR="00DD52E1" w:rsidRPr="00B514F3" w:rsidRDefault="00EF371B" w:rsidP="0062041C">
            <w:pPr>
              <w:jc w:val="center"/>
              <w:rPr>
                <w:b/>
                <w:bCs/>
                <w:color w:val="000000" w:themeColor="text1"/>
              </w:rPr>
            </w:pPr>
            <w:r>
              <w:rPr>
                <w:b/>
                <w:bCs/>
                <w:color w:val="000000" w:themeColor="text1"/>
              </w:rPr>
              <w:t>67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7155A0">
              <w:rPr>
                <w:color w:val="000000" w:themeColor="text1"/>
              </w:rPr>
              <w:t>Tulkarm</w:t>
            </w:r>
            <w:proofErr w:type="spellEnd"/>
            <w:r w:rsidRPr="001022E3">
              <w:rPr>
                <w:color w:val="000000" w:themeColor="text1"/>
              </w:rPr>
              <w:t xml:space="preserve"> Governorate by Locality and Type of Household, 2017</w:t>
            </w:r>
          </w:p>
        </w:tc>
        <w:tc>
          <w:tcPr>
            <w:tcW w:w="1098" w:type="dxa"/>
          </w:tcPr>
          <w:p w:rsidR="00DD52E1" w:rsidRPr="00B514F3" w:rsidRDefault="00EF371B" w:rsidP="0062041C">
            <w:pPr>
              <w:jc w:val="center"/>
              <w:rPr>
                <w:b/>
                <w:bCs/>
                <w:color w:val="000000" w:themeColor="text1"/>
              </w:rPr>
            </w:pPr>
            <w:r>
              <w:rPr>
                <w:b/>
                <w:bCs/>
                <w:color w:val="000000" w:themeColor="text1"/>
              </w:rPr>
              <w:t>68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7155A0">
              <w:rPr>
                <w:color w:val="000000" w:themeColor="text1"/>
              </w:rPr>
              <w:t>Tulkarm</w:t>
            </w:r>
            <w:proofErr w:type="spellEnd"/>
            <w:r w:rsidRPr="001022E3">
              <w:rPr>
                <w:color w:val="000000" w:themeColor="text1"/>
              </w:rPr>
              <w:t xml:space="preserve"> Governorate by Locality and Household Size, 2017</w:t>
            </w:r>
          </w:p>
        </w:tc>
        <w:tc>
          <w:tcPr>
            <w:tcW w:w="1098" w:type="dxa"/>
          </w:tcPr>
          <w:p w:rsidR="00DD52E1" w:rsidRPr="00B514F3" w:rsidRDefault="00EF371B" w:rsidP="0062041C">
            <w:pPr>
              <w:jc w:val="center"/>
              <w:rPr>
                <w:b/>
                <w:bCs/>
                <w:color w:val="000000" w:themeColor="text1"/>
              </w:rPr>
            </w:pPr>
            <w:r>
              <w:rPr>
                <w:b/>
                <w:bCs/>
                <w:color w:val="000000" w:themeColor="text1"/>
              </w:rPr>
              <w:t>70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proofErr w:type="spellStart"/>
            <w:r w:rsidR="00323396">
              <w:rPr>
                <w:color w:val="000000" w:themeColor="text1"/>
              </w:rPr>
              <w:t>Tulkarm</w:t>
            </w:r>
            <w:proofErr w:type="spellEnd"/>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EF371B" w:rsidP="0062041C">
            <w:pPr>
              <w:jc w:val="center"/>
              <w:rPr>
                <w:b/>
                <w:bCs/>
                <w:color w:val="000000" w:themeColor="text1"/>
              </w:rPr>
            </w:pPr>
            <w:r>
              <w:rPr>
                <w:b/>
                <w:bCs/>
                <w:color w:val="000000" w:themeColor="text1"/>
              </w:rPr>
              <w:t>72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proofErr w:type="spellStart"/>
            <w:r w:rsidRPr="000559B5">
              <w:rPr>
                <w:color w:val="000000" w:themeColor="text1"/>
              </w:rPr>
              <w:t>Tulkarm</w:t>
            </w:r>
            <w:proofErr w:type="spellEnd"/>
            <w:r w:rsidRPr="000559B5">
              <w:rPr>
                <w:color w:val="000000" w:themeColor="text1"/>
              </w:rPr>
              <w:t xml:space="preserve"> Governorate by Locality and Main Source of Drinking Water, 2017</w:t>
            </w:r>
          </w:p>
        </w:tc>
        <w:tc>
          <w:tcPr>
            <w:tcW w:w="1098" w:type="dxa"/>
          </w:tcPr>
          <w:p w:rsidR="00DD52E1" w:rsidRPr="00B514F3" w:rsidRDefault="00EF371B" w:rsidP="0062041C">
            <w:pPr>
              <w:jc w:val="center"/>
              <w:rPr>
                <w:b/>
                <w:bCs/>
                <w:color w:val="000000" w:themeColor="text1"/>
              </w:rPr>
            </w:pPr>
            <w:r>
              <w:rPr>
                <w:b/>
                <w:bCs/>
                <w:color w:val="000000" w:themeColor="text1"/>
              </w:rPr>
              <w:t>74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323396">
              <w:rPr>
                <w:color w:val="000000" w:themeColor="text1"/>
              </w:rPr>
              <w:t>Tulkarm</w:t>
            </w:r>
            <w:proofErr w:type="spellEnd"/>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EF371B" w:rsidP="00CC530D">
            <w:pPr>
              <w:jc w:val="center"/>
              <w:rPr>
                <w:b/>
                <w:bCs/>
                <w:color w:val="000000" w:themeColor="text1"/>
              </w:rPr>
            </w:pPr>
            <w:r>
              <w:rPr>
                <w:b/>
                <w:bCs/>
                <w:color w:val="000000" w:themeColor="text1"/>
              </w:rPr>
              <w:t>7</w:t>
            </w:r>
            <w:r w:rsidR="00CC530D">
              <w:rPr>
                <w:b/>
                <w:bCs/>
                <w:color w:val="000000" w:themeColor="text1"/>
              </w:rPr>
              <w:t>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proofErr w:type="spellStart"/>
            <w:r w:rsidR="00CC2243" w:rsidRPr="00CC2243">
              <w:rPr>
                <w:color w:val="000000" w:themeColor="text1"/>
              </w:rPr>
              <w:t>Tulkarm</w:t>
            </w:r>
            <w:proofErr w:type="spellEnd"/>
            <w:r w:rsidR="00CC2243" w:rsidRPr="00CC2243">
              <w:rPr>
                <w:color w:val="000000" w:themeColor="text1"/>
              </w:rPr>
              <w:t xml:space="preserve"> Governorate which have Information Technology Tools by Locality and Tool, 2017</w:t>
            </w:r>
          </w:p>
        </w:tc>
        <w:tc>
          <w:tcPr>
            <w:tcW w:w="1098" w:type="dxa"/>
          </w:tcPr>
          <w:p w:rsidR="00DD52E1" w:rsidRPr="00B514F3" w:rsidRDefault="00EF371B" w:rsidP="00CC530D">
            <w:pPr>
              <w:jc w:val="center"/>
              <w:rPr>
                <w:b/>
                <w:bCs/>
                <w:color w:val="000000" w:themeColor="text1"/>
              </w:rPr>
            </w:pPr>
            <w:r>
              <w:rPr>
                <w:b/>
                <w:bCs/>
                <w:color w:val="000000" w:themeColor="text1"/>
              </w:rPr>
              <w:t>7</w:t>
            </w:r>
            <w:r w:rsidR="00CC530D">
              <w:rPr>
                <w:b/>
                <w:bCs/>
                <w:color w:val="000000" w:themeColor="text1"/>
              </w:rPr>
              <w:t>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7155A0">
              <w:rPr>
                <w:color w:val="000000" w:themeColor="text1"/>
              </w:rPr>
              <w:t>Tulkarm</w:t>
            </w:r>
            <w:proofErr w:type="spellEnd"/>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CC530D" w:rsidP="001D5242">
            <w:pPr>
              <w:keepNext/>
              <w:jc w:val="center"/>
              <w:rPr>
                <w:b/>
                <w:bCs/>
                <w:color w:val="000000" w:themeColor="text1"/>
              </w:rPr>
            </w:pPr>
            <w:r>
              <w:rPr>
                <w:b/>
                <w:bCs/>
                <w:color w:val="000000" w:themeColor="text1"/>
              </w:rPr>
              <w:t>80</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7155A0">
              <w:rPr>
                <w:color w:val="000000" w:themeColor="text1"/>
              </w:rPr>
              <w:t>Tulkarm</w:t>
            </w:r>
            <w:proofErr w:type="spellEnd"/>
            <w:r w:rsidRPr="001022E3">
              <w:rPr>
                <w:color w:val="000000" w:themeColor="text1"/>
              </w:rPr>
              <w:t xml:space="preserve"> Governorate by Locality and Type of Housing Unit, 2017</w:t>
            </w:r>
          </w:p>
        </w:tc>
        <w:tc>
          <w:tcPr>
            <w:tcW w:w="1098" w:type="dxa"/>
          </w:tcPr>
          <w:p w:rsidR="00DD52E1" w:rsidRPr="00B514F3" w:rsidRDefault="00EF371B" w:rsidP="00CC530D">
            <w:pPr>
              <w:keepNext/>
              <w:jc w:val="center"/>
              <w:rPr>
                <w:b/>
                <w:bCs/>
                <w:color w:val="000000" w:themeColor="text1"/>
              </w:rPr>
            </w:pPr>
            <w:r>
              <w:rPr>
                <w:b/>
                <w:bCs/>
                <w:color w:val="000000" w:themeColor="text1"/>
              </w:rPr>
              <w:t>8</w:t>
            </w:r>
            <w:r w:rsidR="00CC530D">
              <w:rPr>
                <w:b/>
                <w:bCs/>
                <w:color w:val="000000" w:themeColor="text1"/>
              </w:rPr>
              <w:t>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proofErr w:type="spellStart"/>
            <w:r w:rsidR="007155A0">
              <w:rPr>
                <w:color w:val="000000" w:themeColor="text1"/>
              </w:rPr>
              <w:t>Tulkarm</w:t>
            </w:r>
            <w:proofErr w:type="spellEnd"/>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EF371B" w:rsidP="00CC530D">
            <w:pPr>
              <w:jc w:val="center"/>
              <w:rPr>
                <w:b/>
                <w:bCs/>
                <w:color w:val="000000" w:themeColor="text1"/>
              </w:rPr>
            </w:pPr>
            <w:r>
              <w:rPr>
                <w:b/>
                <w:bCs/>
                <w:color w:val="000000" w:themeColor="text1"/>
              </w:rPr>
              <w:t>8</w:t>
            </w:r>
            <w:r w:rsidR="00CC530D">
              <w:rPr>
                <w:b/>
                <w:bCs/>
                <w:color w:val="000000" w:themeColor="text1"/>
              </w:rPr>
              <w:t>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7155A0">
              <w:rPr>
                <w:color w:val="000000" w:themeColor="text1"/>
              </w:rPr>
              <w:t>Tulkarm</w:t>
            </w:r>
            <w:proofErr w:type="spellEnd"/>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EF371B" w:rsidP="00CC530D">
            <w:pPr>
              <w:keepNext/>
              <w:jc w:val="center"/>
              <w:rPr>
                <w:b/>
                <w:bCs/>
                <w:color w:val="000000" w:themeColor="text1"/>
              </w:rPr>
            </w:pPr>
            <w:r>
              <w:rPr>
                <w:b/>
                <w:bCs/>
                <w:color w:val="000000" w:themeColor="text1"/>
              </w:rPr>
              <w:t>8</w:t>
            </w:r>
            <w:r w:rsidR="00CC530D">
              <w:rPr>
                <w:b/>
                <w:bCs/>
                <w:color w:val="000000" w:themeColor="text1"/>
              </w:rPr>
              <w:t>6</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proofErr w:type="spellStart"/>
            <w:r w:rsidRPr="003C151C">
              <w:rPr>
                <w:color w:val="000000" w:themeColor="text1"/>
              </w:rPr>
              <w:t>Tulkarm</w:t>
            </w:r>
            <w:proofErr w:type="spellEnd"/>
            <w:r w:rsidRPr="003C151C">
              <w:rPr>
                <w:color w:val="000000" w:themeColor="text1"/>
              </w:rPr>
              <w:t xml:space="preserve"> 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CC530D" w:rsidP="009807E8">
            <w:pPr>
              <w:keepNext/>
              <w:jc w:val="center"/>
              <w:rPr>
                <w:b/>
                <w:bCs/>
                <w:color w:val="000000" w:themeColor="text1"/>
              </w:rPr>
            </w:pPr>
            <w:r>
              <w:rPr>
                <w:b/>
                <w:bCs/>
                <w:color w:val="000000" w:themeColor="text1"/>
              </w:rPr>
              <w:t>88</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proofErr w:type="spellStart"/>
            <w:r>
              <w:rPr>
                <w:color w:val="000000" w:themeColor="text1"/>
              </w:rPr>
              <w:t>Tulkarm</w:t>
            </w:r>
            <w:proofErr w:type="spellEnd"/>
            <w:r w:rsidRPr="004D568C">
              <w:rPr>
                <w:color w:val="000000" w:themeColor="text1"/>
              </w:rPr>
              <w:t xml:space="preserve"> Governorate by Locality and Utilization of Building, 2017</w:t>
            </w:r>
          </w:p>
        </w:tc>
        <w:tc>
          <w:tcPr>
            <w:tcW w:w="1098" w:type="dxa"/>
          </w:tcPr>
          <w:p w:rsidR="00CC530D" w:rsidRPr="00B514F3" w:rsidRDefault="00CC530D" w:rsidP="009807E8">
            <w:pPr>
              <w:jc w:val="center"/>
              <w:rPr>
                <w:b/>
                <w:bCs/>
                <w:color w:val="000000" w:themeColor="text1"/>
              </w:rPr>
            </w:pPr>
            <w:r>
              <w:rPr>
                <w:b/>
                <w:bCs/>
                <w:color w:val="000000" w:themeColor="text1"/>
              </w:rPr>
              <w:t>90</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proofErr w:type="spellStart"/>
            <w:r w:rsidRPr="009432EB">
              <w:rPr>
                <w:color w:val="000000" w:themeColor="text1"/>
              </w:rPr>
              <w:t>Tulkarm</w:t>
            </w:r>
            <w:proofErr w:type="spellEnd"/>
            <w:r w:rsidRPr="009432EB">
              <w:rPr>
                <w:color w:val="000000" w:themeColor="text1"/>
              </w:rPr>
              <w:t xml:space="preserve"> Governorate by Locality, 2017</w:t>
            </w:r>
          </w:p>
        </w:tc>
        <w:tc>
          <w:tcPr>
            <w:tcW w:w="1098" w:type="dxa"/>
          </w:tcPr>
          <w:p w:rsidR="00CC530D" w:rsidRPr="00B514F3" w:rsidRDefault="00CC530D" w:rsidP="009807E8">
            <w:pPr>
              <w:jc w:val="center"/>
              <w:rPr>
                <w:b/>
                <w:bCs/>
                <w:color w:val="000000" w:themeColor="text1"/>
              </w:rPr>
            </w:pPr>
            <w:r>
              <w:rPr>
                <w:b/>
                <w:bCs/>
                <w:color w:val="000000" w:themeColor="text1"/>
              </w:rPr>
              <w:t>92</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proofErr w:type="spellStart"/>
            <w:r w:rsidRPr="00243A07">
              <w:rPr>
                <w:color w:val="000000" w:themeColor="text1"/>
              </w:rPr>
              <w:t>Tulkarm</w:t>
            </w:r>
            <w:proofErr w:type="spellEnd"/>
            <w:r w:rsidRPr="00243A07">
              <w:rPr>
                <w:color w:val="000000" w:themeColor="text1"/>
              </w:rPr>
              <w:t xml:space="preserve"> Governorate by Economic Activity, 2017</w:t>
            </w:r>
          </w:p>
        </w:tc>
        <w:tc>
          <w:tcPr>
            <w:tcW w:w="1098" w:type="dxa"/>
          </w:tcPr>
          <w:p w:rsidR="00CC530D" w:rsidRPr="00B514F3" w:rsidRDefault="00CC530D" w:rsidP="00CC530D">
            <w:pPr>
              <w:jc w:val="center"/>
              <w:rPr>
                <w:b/>
                <w:bCs/>
                <w:color w:val="000000" w:themeColor="text1"/>
              </w:rPr>
            </w:pPr>
            <w:r>
              <w:rPr>
                <w:b/>
                <w:bCs/>
                <w:color w:val="000000" w:themeColor="text1"/>
              </w:rPr>
              <w:t>94</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597144" w:rsidP="001D505D">
            <w:pPr>
              <w:rPr>
                <w:b/>
                <w:bCs/>
              </w:rPr>
            </w:pPr>
            <w:r>
              <w:rPr>
                <w:b/>
                <w:bCs/>
              </w:rPr>
              <w:t>October</w:t>
            </w:r>
            <w:r w:rsidRPr="00175A86">
              <w:rPr>
                <w:b/>
                <w:bCs/>
              </w:rPr>
              <w:t>, 2018</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324216">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b/>
          <w:bCs/>
          <w:szCs w:val="24"/>
          <w:u w:val="single"/>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324216">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324216">
      <w:pPr>
        <w:numPr>
          <w:ilvl w:val="0"/>
          <w:numId w:val="3"/>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proofErr w:type="spellStart"/>
      <w:r w:rsidR="00241843" w:rsidRPr="00CB632D">
        <w:rPr>
          <w:rFonts w:asciiTheme="majorBidi" w:hAnsiTheme="majorBidi" w:cstheme="majorBidi"/>
        </w:rPr>
        <w:t>Tulkarm</w:t>
      </w:r>
      <w:proofErr w:type="spellEnd"/>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632D" w:rsidP="0062041C">
            <w:pPr>
              <w:tabs>
                <w:tab w:val="num" w:pos="624"/>
              </w:tabs>
              <w:ind w:right="140"/>
              <w:jc w:val="center"/>
              <w:rPr>
                <w:b/>
                <w:bCs/>
                <w:rtl/>
              </w:rPr>
            </w:pPr>
            <w:r>
              <w:rPr>
                <w:b/>
                <w:bCs/>
              </w:rPr>
              <w:t>103.6</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91306D">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proofErr w:type="spellStart"/>
      <w:r w:rsidR="007155A0" w:rsidRPr="00CB632D">
        <w:rPr>
          <w:rFonts w:asciiTheme="majorBidi" w:hAnsiTheme="majorBidi" w:cstheme="majorBidi"/>
        </w:rPr>
        <w:t>Tulkarm</w:t>
      </w:r>
      <w:proofErr w:type="spellEnd"/>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sidR="00CB632D">
        <w:rPr>
          <w:rFonts w:asciiTheme="majorBidi" w:hAnsiTheme="majorBidi" w:cstheme="majorBidi"/>
        </w:rPr>
        <w:t>186,760</w:t>
      </w:r>
      <w:r w:rsidRPr="006F1AD8">
        <w:rPr>
          <w:rFonts w:asciiTheme="majorBidi" w:hAnsiTheme="majorBidi" w:cstheme="majorBidi"/>
        </w:rPr>
        <w:t xml:space="preserve"> persons, this number includes </w:t>
      </w:r>
      <w:r w:rsidR="0062041C">
        <w:rPr>
          <w:rFonts w:asciiTheme="majorBidi" w:hAnsiTheme="majorBidi" w:cstheme="majorBidi"/>
        </w:rPr>
        <w:t>3,555</w:t>
      </w:r>
      <w:r w:rsidRPr="006F1AD8">
        <w:rPr>
          <w:rFonts w:asciiTheme="majorBidi" w:hAnsiTheme="majorBidi" w:cstheme="majorBidi"/>
        </w:rPr>
        <w:t xml:space="preserve"> persons estimated based on the post enumeration survey, where the under coverage rate was </w:t>
      </w:r>
      <w:r w:rsidR="0062041C">
        <w:rPr>
          <w:rFonts w:asciiTheme="majorBidi" w:hAnsiTheme="majorBidi" w:cstheme="majorBidi"/>
        </w:rPr>
        <w:t>1.9</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proofErr w:type="spellStart"/>
      <w:r w:rsidR="007155A0" w:rsidRPr="00CB632D">
        <w:rPr>
          <w:rFonts w:asciiTheme="majorBidi" w:hAnsiTheme="majorBidi" w:cstheme="majorBidi"/>
        </w:rPr>
        <w:t>Tulkarm</w:t>
      </w:r>
      <w:proofErr w:type="spellEnd"/>
      <w:r w:rsidRPr="006F1AD8">
        <w:rPr>
          <w:rFonts w:asciiTheme="majorBidi" w:hAnsiTheme="majorBidi" w:cstheme="majorBidi"/>
        </w:rPr>
        <w:t xml:space="preserve"> governorate was </w:t>
      </w:r>
      <w:r w:rsidR="0062041C">
        <w:rPr>
          <w:rFonts w:asciiTheme="majorBidi" w:hAnsiTheme="majorBidi" w:cstheme="majorBidi"/>
        </w:rPr>
        <w:t>183,205</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62041C">
        <w:rPr>
          <w:rFonts w:asciiTheme="majorBidi" w:hAnsiTheme="majorBidi" w:cstheme="majorBidi"/>
        </w:rPr>
        <w:t>93,206</w:t>
      </w:r>
      <w:r w:rsidRPr="006F1AD8">
        <w:rPr>
          <w:rFonts w:asciiTheme="majorBidi" w:hAnsiTheme="majorBidi" w:cstheme="majorBidi"/>
        </w:rPr>
        <w:t xml:space="preserve"> males and </w:t>
      </w:r>
      <w:r w:rsidR="0062041C">
        <w:rPr>
          <w:rFonts w:asciiTheme="majorBidi" w:hAnsiTheme="majorBidi" w:cstheme="majorBidi"/>
        </w:rPr>
        <w:t>89,999</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2041C">
        <w:rPr>
          <w:rFonts w:asciiTheme="majorBidi" w:hAnsiTheme="majorBidi" w:cstheme="majorBidi"/>
        </w:rPr>
        <w:t>103.6</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proofErr w:type="spellStart"/>
      <w:r w:rsidR="007155A0" w:rsidRPr="00CB632D">
        <w:rPr>
          <w:rFonts w:asciiTheme="majorBidi" w:hAnsiTheme="majorBidi" w:cstheme="majorBidi"/>
        </w:rPr>
        <w:t>Tulkarm</w:t>
      </w:r>
      <w:proofErr w:type="spellEnd"/>
      <w:r w:rsidRPr="006F1AD8">
        <w:rPr>
          <w:rFonts w:asciiTheme="majorBidi" w:hAnsiTheme="majorBidi" w:cstheme="majorBidi"/>
        </w:rPr>
        <w:t xml:space="preserve"> governorate was </w:t>
      </w:r>
      <w:r w:rsidR="00D76A0A">
        <w:rPr>
          <w:rFonts w:asciiTheme="majorBidi" w:hAnsiTheme="majorBidi" w:cstheme="majorBidi"/>
        </w:rPr>
        <w:t>156,792</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8319BE">
        <w:rPr>
          <w:rFonts w:asciiTheme="majorBidi" w:hAnsiTheme="majorBidi" w:cstheme="majorBidi"/>
        </w:rPr>
        <w:t>18.2</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proofErr w:type="spellStart"/>
      <w:r w:rsidR="0091306D" w:rsidRPr="00CB632D">
        <w:rPr>
          <w:rFonts w:asciiTheme="majorBidi" w:hAnsiTheme="majorBidi" w:cstheme="majorBidi"/>
        </w:rPr>
        <w:t>Tulkarm</w:t>
      </w:r>
      <w:proofErr w:type="spellEnd"/>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3.9%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D76A0A" w:rsidP="00CE784A">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Palestinian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CE784A">
              <w:rPr>
                <w:rFonts w:asciiTheme="majorBidi" w:hAnsiTheme="majorBidi" w:cstheme="majorBidi"/>
                <w:b/>
                <w:bCs/>
              </w:rPr>
              <w:t>t</w:t>
            </w:r>
            <w:r w:rsidR="00711892">
              <w:rPr>
                <w:rFonts w:asciiTheme="majorBidi" w:hAnsiTheme="majorBidi" w:cstheme="majorBidi"/>
                <w:b/>
                <w:bCs/>
              </w:rPr>
              <w:t>he</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EB65A1">
      <w:pPr>
        <w:contextualSpacing/>
        <w:jc w:val="both"/>
        <w:rPr>
          <w:rFonts w:asciiTheme="majorBidi" w:hAnsiTheme="majorBidi" w:cstheme="majorBidi"/>
        </w:rPr>
      </w:pPr>
      <w:r w:rsidRPr="00A35049">
        <w:rPr>
          <w:rFonts w:asciiTheme="majorBidi" w:hAnsiTheme="majorBidi" w:cstheme="majorBidi"/>
        </w:rPr>
        <w:t xml:space="preserve">Palestinian society in </w:t>
      </w:r>
      <w:proofErr w:type="spellStart"/>
      <w:r w:rsidR="007155A0" w:rsidRPr="00A35049">
        <w:t>Tulkarm</w:t>
      </w:r>
      <w:proofErr w:type="spellEnd"/>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A35049" w:rsidRPr="00A35049">
        <w:rPr>
          <w:rFonts w:asciiTheme="majorBidi" w:hAnsiTheme="majorBidi" w:cstheme="majorBidi"/>
        </w:rPr>
        <w:t>61,281</w:t>
      </w:r>
      <w:r w:rsidRPr="00A35049">
        <w:rPr>
          <w:rFonts w:asciiTheme="majorBidi" w:hAnsiTheme="majorBidi" w:cstheme="majorBidi"/>
        </w:rPr>
        <w:t xml:space="preserve"> or </w:t>
      </w:r>
      <w:r w:rsidR="00D76A0A" w:rsidRPr="00A35049">
        <w:rPr>
          <w:rFonts w:asciiTheme="majorBidi" w:hAnsiTheme="majorBidi" w:cstheme="majorBidi"/>
        </w:rPr>
        <w:t>33.</w:t>
      </w:r>
      <w:r w:rsidR="00EB65A1">
        <w:rPr>
          <w:rFonts w:asciiTheme="majorBidi" w:hAnsiTheme="majorBidi" w:cstheme="majorBidi"/>
        </w:rPr>
        <w:t>5</w:t>
      </w:r>
      <w:r w:rsidRPr="00A35049">
        <w:rPr>
          <w:rFonts w:asciiTheme="majorBidi" w:hAnsiTheme="majorBidi" w:cstheme="majorBidi"/>
        </w:rPr>
        <w:t xml:space="preserve">% of the total population in the </w:t>
      </w:r>
      <w:proofErr w:type="spellStart"/>
      <w:r w:rsidR="007155A0" w:rsidRPr="00A35049">
        <w:t>Tulkarm</w:t>
      </w:r>
      <w:proofErr w:type="spellEnd"/>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D76A0A" w:rsidRPr="00A35049">
        <w:rPr>
          <w:rFonts w:asciiTheme="majorBidi" w:hAnsiTheme="majorBidi" w:cstheme="majorBidi"/>
        </w:rPr>
        <w:t>114,050</w:t>
      </w:r>
      <w:r w:rsidRPr="00A35049">
        <w:rPr>
          <w:rFonts w:asciiTheme="majorBidi" w:hAnsiTheme="majorBidi" w:cstheme="majorBidi"/>
        </w:rPr>
        <w:t xml:space="preserve"> persons or </w:t>
      </w:r>
      <w:r w:rsidR="00D76A0A" w:rsidRPr="00A35049">
        <w:rPr>
          <w:rFonts w:asciiTheme="majorBidi" w:hAnsiTheme="majorBidi" w:cstheme="majorBidi"/>
        </w:rPr>
        <w:t>62.3</w:t>
      </w:r>
      <w:r w:rsidRPr="00A35049">
        <w:rPr>
          <w:rFonts w:asciiTheme="majorBidi" w:hAnsiTheme="majorBidi" w:cstheme="majorBidi"/>
        </w:rPr>
        <w:t xml:space="preserve">% of the total population, while the population aged 65 years and over total </w:t>
      </w:r>
      <w:r w:rsidR="00D76A0A" w:rsidRPr="00A35049">
        <w:rPr>
          <w:rFonts w:asciiTheme="majorBidi" w:hAnsiTheme="majorBidi" w:cstheme="majorBidi"/>
        </w:rPr>
        <w:t>7,840</w:t>
      </w:r>
      <w:r w:rsidRPr="00A35049">
        <w:rPr>
          <w:rFonts w:asciiTheme="majorBidi" w:hAnsiTheme="majorBidi" w:cstheme="majorBidi"/>
        </w:rPr>
        <w:t xml:space="preserve"> persons or </w:t>
      </w:r>
      <w:r w:rsidR="00D76A0A" w:rsidRPr="00A35049">
        <w:rPr>
          <w:rFonts w:asciiTheme="majorBidi" w:hAnsiTheme="majorBidi" w:cstheme="majorBidi"/>
        </w:rPr>
        <w:t>4.3</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E50371">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proofErr w:type="spellStart"/>
      <w:r w:rsidRPr="00CB632D">
        <w:rPr>
          <w:rFonts w:asciiTheme="majorBidi" w:hAnsiTheme="majorBidi" w:cstheme="majorBidi"/>
        </w:rPr>
        <w:t>Tulkarm</w:t>
      </w:r>
      <w:proofErr w:type="spellEnd"/>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3.4%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4.2%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5.2%</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F60218" w:rsidP="00CE784A">
            <w:pPr>
              <w:tabs>
                <w:tab w:val="num" w:pos="624"/>
              </w:tabs>
              <w:ind w:right="140"/>
              <w:jc w:val="center"/>
              <w:rPr>
                <w:b/>
                <w:bCs/>
                <w:rtl/>
              </w:rPr>
            </w:pPr>
            <w:r>
              <w:rPr>
                <w:rFonts w:hint="cs"/>
                <w:b/>
                <w:bCs/>
                <w:rtl/>
              </w:rPr>
              <w:t>2.6</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proofErr w:type="spellStart"/>
            <w:r w:rsidR="0023565F" w:rsidRPr="0023565F">
              <w:rPr>
                <w:b/>
                <w:bCs/>
                <w:sz w:val="22"/>
                <w:szCs w:val="22"/>
              </w:rPr>
              <w:t>Tulkarm</w:t>
            </w:r>
            <w:proofErr w:type="spellEnd"/>
            <w:r w:rsidR="0023565F" w:rsidRPr="0023565F">
              <w:t xml:space="preserve"> </w:t>
            </w:r>
            <w:r w:rsidR="0023565F" w:rsidRPr="0023565F">
              <w:rPr>
                <w:b/>
                <w:bCs/>
              </w:rPr>
              <w:t xml:space="preserve">Governorate </w:t>
            </w:r>
            <w:r w:rsidR="00720238">
              <w:rPr>
                <w:b/>
                <w:bCs/>
              </w:rPr>
              <w:t xml:space="preserve">are with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087D6F">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proofErr w:type="spellStart"/>
      <w:r w:rsidR="007155A0" w:rsidRPr="00D07947">
        <w:t>Tulkarm</w:t>
      </w:r>
      <w:proofErr w:type="spellEnd"/>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F60218" w:rsidRPr="00D07947">
        <w:rPr>
          <w:rFonts w:asciiTheme="majorBidi" w:hAnsiTheme="majorBidi" w:cstheme="majorBidi"/>
        </w:rPr>
        <w:t>4,686</w:t>
      </w:r>
      <w:r w:rsidRPr="00D07947">
        <w:rPr>
          <w:rFonts w:asciiTheme="majorBidi" w:hAnsiTheme="majorBidi" w:cstheme="majorBidi"/>
        </w:rPr>
        <w:t xml:space="preserve"> persons, including </w:t>
      </w:r>
      <w:r w:rsidR="00F60218" w:rsidRPr="00D07947">
        <w:rPr>
          <w:rFonts w:asciiTheme="majorBidi" w:hAnsiTheme="majorBidi" w:cstheme="majorBidi"/>
        </w:rPr>
        <w:t>2,470</w:t>
      </w:r>
      <w:r w:rsidRPr="00D07947">
        <w:rPr>
          <w:rFonts w:asciiTheme="majorBidi" w:hAnsiTheme="majorBidi" w:cstheme="majorBidi"/>
        </w:rPr>
        <w:t xml:space="preserve"> males and </w:t>
      </w:r>
      <w:r w:rsidR="00F60218" w:rsidRPr="00D07947">
        <w:rPr>
          <w:rFonts w:asciiTheme="majorBidi" w:hAnsiTheme="majorBidi" w:cstheme="majorBidi"/>
        </w:rPr>
        <w:t>2,216</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F60218" w:rsidRPr="00D07947">
        <w:rPr>
          <w:rFonts w:asciiTheme="majorBidi" w:hAnsiTheme="majorBidi" w:cstheme="majorBidi"/>
        </w:rPr>
        <w:t>2,530</w:t>
      </w:r>
      <w:r w:rsidRPr="00D07947">
        <w:rPr>
          <w:rFonts w:asciiTheme="majorBidi" w:hAnsiTheme="majorBidi" w:cstheme="majorBidi"/>
        </w:rPr>
        <w:t xml:space="preserve"> comprising </w:t>
      </w:r>
      <w:r w:rsidR="00F60218" w:rsidRPr="00D07947">
        <w:rPr>
          <w:rFonts w:asciiTheme="majorBidi" w:hAnsiTheme="majorBidi" w:cstheme="majorBidi"/>
        </w:rPr>
        <w:t>1.4</w:t>
      </w:r>
      <w:r w:rsidRPr="00D07947">
        <w:rPr>
          <w:rFonts w:asciiTheme="majorBidi" w:hAnsiTheme="majorBidi" w:cstheme="majorBidi"/>
        </w:rPr>
        <w:t xml:space="preserve">% of total Palestinian population in the governorate, followed by seeing disability with </w:t>
      </w:r>
      <w:r w:rsidR="00F60218" w:rsidRPr="00D07947">
        <w:rPr>
          <w:rFonts w:asciiTheme="majorBidi" w:hAnsiTheme="majorBidi" w:cstheme="majorBidi"/>
        </w:rPr>
        <w:t>1,484</w:t>
      </w:r>
      <w:r w:rsidRPr="00D07947">
        <w:rPr>
          <w:rFonts w:asciiTheme="majorBidi" w:hAnsiTheme="majorBidi" w:cstheme="majorBidi"/>
        </w:rPr>
        <w:t xml:space="preserve"> comprising </w:t>
      </w:r>
      <w:r w:rsidR="00F60218" w:rsidRPr="00D07947">
        <w:rPr>
          <w:rFonts w:asciiTheme="majorBidi" w:hAnsiTheme="majorBidi" w:cstheme="majorBidi"/>
        </w:rPr>
        <w:t>0.8</w:t>
      </w:r>
      <w:r w:rsidRPr="00D07947">
        <w:rPr>
          <w:rFonts w:asciiTheme="majorBidi" w:hAnsiTheme="majorBidi" w:cstheme="majorBidi"/>
        </w:rPr>
        <w:t xml:space="preserve">%, then, hearing disability with </w:t>
      </w:r>
      <w:r w:rsidR="00F60218" w:rsidRPr="00D07947">
        <w:rPr>
          <w:rFonts w:asciiTheme="majorBidi" w:hAnsiTheme="majorBidi" w:cstheme="majorBidi"/>
        </w:rPr>
        <w:t>1,023</w:t>
      </w:r>
      <w:r w:rsidRPr="00D07947">
        <w:rPr>
          <w:rFonts w:asciiTheme="majorBidi" w:hAnsiTheme="majorBidi" w:cstheme="majorBidi"/>
        </w:rPr>
        <w:t xml:space="preserve"> comprising </w:t>
      </w:r>
      <w:r w:rsidR="00F60218" w:rsidRPr="00D07947">
        <w:rPr>
          <w:rFonts w:asciiTheme="majorBidi" w:hAnsiTheme="majorBidi" w:cstheme="majorBidi"/>
        </w:rPr>
        <w:t>0.6</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961 comprising 0.5%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864FE2">
        <w:rPr>
          <w:rFonts w:asciiTheme="majorBidi" w:hAnsiTheme="majorBidi" w:cstheme="majorBidi"/>
        </w:rPr>
        <w:t xml:space="preserve">and </w:t>
      </w:r>
      <w:r w:rsidRPr="00D07947">
        <w:rPr>
          <w:rFonts w:asciiTheme="majorBidi" w:hAnsiTheme="majorBidi" w:cstheme="majorBidi"/>
        </w:rPr>
        <w:t xml:space="preserve">concentrating disability with </w:t>
      </w:r>
      <w:r w:rsidR="00F60218" w:rsidRPr="00D07947">
        <w:rPr>
          <w:rFonts w:asciiTheme="majorBidi" w:hAnsiTheme="majorBidi" w:cstheme="majorBidi"/>
        </w:rPr>
        <w:t>839</w:t>
      </w:r>
      <w:r w:rsidRPr="00D07947">
        <w:rPr>
          <w:rFonts w:asciiTheme="majorBidi" w:hAnsiTheme="majorBidi" w:cstheme="majorBidi"/>
        </w:rPr>
        <w:t xml:space="preserve"> comprising </w:t>
      </w:r>
      <w:r w:rsidR="00F60218" w:rsidRPr="00D07947">
        <w:rPr>
          <w:rFonts w:asciiTheme="majorBidi" w:hAnsiTheme="majorBidi" w:cstheme="majorBidi"/>
        </w:rPr>
        <w:t>0.5</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7B1F85">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proofErr w:type="spellStart"/>
            <w:r w:rsidR="008E2D01" w:rsidRPr="0023565F">
              <w:rPr>
                <w:b/>
                <w:bCs/>
                <w:sz w:val="22"/>
                <w:szCs w:val="22"/>
              </w:rPr>
              <w:t>Tulkarm</w:t>
            </w:r>
            <w:proofErr w:type="spellEnd"/>
            <w:r w:rsidR="008E2D01" w:rsidRPr="0023565F">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7B1F85" w:rsidRPr="0023565F">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8143E9">
      <w:pPr>
        <w:pStyle w:val="BodyText2"/>
        <w:tabs>
          <w:tab w:val="left" w:pos="458"/>
          <w:tab w:val="left" w:pos="8640"/>
        </w:tabs>
        <w:ind w:left="98"/>
        <w:jc w:val="both"/>
        <w:rPr>
          <w:rtl/>
        </w:rPr>
      </w:pPr>
      <w:r>
        <w:t xml:space="preserve">The number of Palestinian population </w:t>
      </w:r>
      <w:r w:rsidR="00FB7701" w:rsidRPr="00FB7701">
        <w:t xml:space="preserve">in </w:t>
      </w:r>
      <w:proofErr w:type="spellStart"/>
      <w:r w:rsidR="00FB7701" w:rsidRPr="00FB7701">
        <w:t>Tulkarm</w:t>
      </w:r>
      <w:proofErr w:type="spellEnd"/>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DA5E46">
        <w:t>57,823</w:t>
      </w:r>
      <w:r>
        <w:t xml:space="preserve"> persons, comprising </w:t>
      </w:r>
      <w:r w:rsidR="00DA5E46">
        <w:t>35.7</w:t>
      </w:r>
      <w:r>
        <w:t xml:space="preserve">% of the total Palestinian population aged 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proofErr w:type="spellStart"/>
      <w:r w:rsidR="007155A0">
        <w:rPr>
          <w:color w:val="000000" w:themeColor="text1"/>
        </w:rPr>
        <w:t>Tulkarm</w:t>
      </w:r>
      <w:proofErr w:type="spellEnd"/>
      <w:r>
        <w:t xml:space="preserve"> governorate, data showed that the number</w:t>
      </w:r>
      <w:r w:rsidRPr="001C76DF">
        <w:t xml:space="preserve"> </w:t>
      </w:r>
      <w:r>
        <w:t>was</w:t>
      </w:r>
      <w:r w:rsidRPr="001C76DF">
        <w:t xml:space="preserve"> </w:t>
      </w:r>
      <w:r w:rsidR="00F1737D">
        <w:t>7,496</w:t>
      </w:r>
      <w:r w:rsidRPr="001C76DF">
        <w:t xml:space="preserve"> </w:t>
      </w:r>
      <w:r>
        <w:t>persons</w:t>
      </w:r>
      <w:r w:rsidRPr="001C76DF">
        <w:t xml:space="preserve">, </w:t>
      </w:r>
      <w:r>
        <w:t xml:space="preserve">comprising </w:t>
      </w:r>
      <w:r w:rsidR="00DA5E46">
        <w:t>63.</w:t>
      </w:r>
      <w:r w:rsidR="00D07947">
        <w:t>1</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F41653">
      <w:pPr>
        <w:pStyle w:val="BodyText2"/>
        <w:tabs>
          <w:tab w:val="left" w:pos="458"/>
          <w:tab w:val="left" w:pos="8640"/>
        </w:tabs>
        <w:ind w:left="98"/>
        <w:jc w:val="both"/>
      </w:pPr>
      <w:r>
        <w:t xml:space="preserve">The number of Palestinian population aged 10 years and over with a bachelor’s degree or higher in </w:t>
      </w:r>
      <w:r w:rsidR="007155A0">
        <w:rPr>
          <w:color w:val="000000" w:themeColor="text1"/>
        </w:rPr>
        <w:t>Tulkarm</w:t>
      </w:r>
      <w:r>
        <w:t xml:space="preserve"> governorate was </w:t>
      </w:r>
      <w:r w:rsidR="00F41653">
        <w:t>22,279</w:t>
      </w:r>
      <w:r>
        <w:t xml:space="preserve"> comprising </w:t>
      </w:r>
      <w:r w:rsidR="00F41653">
        <w:t>15.8</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proofErr w:type="spellStart"/>
      <w:r w:rsidR="007155A0" w:rsidRPr="001D5242">
        <w:rPr>
          <w:rFonts w:ascii="Arial" w:hAnsi="Arial" w:cs="Arial"/>
          <w:b/>
          <w:bCs/>
          <w:color w:val="000000" w:themeColor="text1"/>
          <w:sz w:val="22"/>
          <w:szCs w:val="22"/>
        </w:rPr>
        <w:t>Tulkarm</w:t>
      </w:r>
      <w:proofErr w:type="spellEnd"/>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2415DF">
      <w:pPr>
        <w:pStyle w:val="BodyText2"/>
        <w:tabs>
          <w:tab w:val="left" w:pos="458"/>
          <w:tab w:val="left" w:pos="8640"/>
        </w:tabs>
        <w:jc w:val="both"/>
      </w:pPr>
      <w:r>
        <w:t xml:space="preserve">Among Palestinian population aged 10 years and over in </w:t>
      </w:r>
      <w:proofErr w:type="spellStart"/>
      <w:r w:rsidR="007155A0">
        <w:rPr>
          <w:color w:val="000000" w:themeColor="text1"/>
        </w:rPr>
        <w:t>Tulkarm</w:t>
      </w:r>
      <w:proofErr w:type="spellEnd"/>
      <w:r>
        <w:t xml:space="preserve"> </w:t>
      </w:r>
      <w:r>
        <w:rPr>
          <w:rFonts w:asciiTheme="majorBidi" w:hAnsiTheme="majorBidi" w:cstheme="majorBidi"/>
        </w:rPr>
        <w:t>governorate</w:t>
      </w:r>
      <w:r>
        <w:t xml:space="preserve">, </w:t>
      </w:r>
      <w:r w:rsidR="002415DF">
        <w:t>4,070</w:t>
      </w:r>
      <w:r>
        <w:t xml:space="preserve"> were illiterate, comprising </w:t>
      </w:r>
      <w:r w:rsidR="002415DF">
        <w:t>2.9</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7E076C">
      <w:pPr>
        <w:pStyle w:val="BodyText2"/>
        <w:jc w:val="both"/>
      </w:pPr>
      <w:r w:rsidRPr="002A3E72">
        <w:t>In comparison with previous censuses during 1997 – 2017</w:t>
      </w:r>
      <w:r w:rsidRPr="002A3E72">
        <w:rPr>
          <w:rFonts w:asciiTheme="majorBidi" w:hAnsiTheme="majorBidi" w:cstheme="majorBidi"/>
        </w:rPr>
        <w:t xml:space="preserve"> in </w:t>
      </w:r>
      <w:proofErr w:type="spellStart"/>
      <w:r w:rsidR="007155A0" w:rsidRPr="002A3E72">
        <w:t>Tulkarm</w:t>
      </w:r>
      <w:proofErr w:type="spellEnd"/>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2415DF" w:rsidRPr="002A3E72">
        <w:t>5.</w:t>
      </w:r>
      <w:r w:rsidR="000E7D9F">
        <w:t>3</w:t>
      </w:r>
      <w:r w:rsidRPr="002A3E72">
        <w:t xml:space="preserve">% in 1997 to </w:t>
      </w:r>
      <w:r w:rsidR="002415DF" w:rsidRPr="002A3E72">
        <w:t>1.1</w:t>
      </w:r>
      <w:r w:rsidRPr="002A3E72">
        <w:t xml:space="preserve">% in 2017, whereas illiteracy rate of females has dropped significantly from </w:t>
      </w:r>
      <w:r w:rsidR="000E7D9F">
        <w:t>19.0</w:t>
      </w:r>
      <w:r w:rsidRPr="002A3E72">
        <w:t xml:space="preserve">% in 1997 to </w:t>
      </w:r>
      <w:r w:rsidR="002415DF" w:rsidRPr="002A3E72">
        <w:t>4.7</w:t>
      </w:r>
      <w:r w:rsidRPr="002A3E72">
        <w:t xml:space="preserve">% in 2017, resulted in reducing the gap between both sexes from </w:t>
      </w:r>
      <w:r w:rsidR="007E076C">
        <w:t>13.7</w:t>
      </w:r>
      <w:r w:rsidRPr="002A3E72">
        <w:t>%</w:t>
      </w:r>
      <w:r w:rsidR="00597C7B">
        <w:t xml:space="preserve"> in 1997</w:t>
      </w:r>
      <w:r w:rsidRPr="002A3E72">
        <w:t xml:space="preserve"> to </w:t>
      </w:r>
      <w:r w:rsidR="007E076C">
        <w:t>3.6</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proofErr w:type="spellStart"/>
      <w:r w:rsidR="00D55005" w:rsidRPr="00D55005">
        <w:rPr>
          <w:rFonts w:ascii="Arial" w:hAnsi="Arial" w:cs="Arial"/>
          <w:b/>
          <w:bCs/>
          <w:sz w:val="22"/>
          <w:szCs w:val="22"/>
        </w:rPr>
        <w:t>Tulkarm</w:t>
      </w:r>
      <w:proofErr w:type="spellEnd"/>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20238" w:rsidRPr="002C5C18" w:rsidRDefault="00720238" w:rsidP="00720238">
      <w:pPr>
        <w:pStyle w:val="BodyText2"/>
        <w:jc w:val="left"/>
        <w:rPr>
          <w:b/>
          <w:bCs/>
        </w:rPr>
      </w:pPr>
    </w:p>
    <w:p w:rsidR="00720238" w:rsidRDefault="00720238" w:rsidP="00720238">
      <w:pPr>
        <w:pStyle w:val="BodyText2"/>
        <w:jc w:val="left"/>
        <w:rPr>
          <w:b/>
          <w:bCs/>
        </w:rPr>
      </w:pPr>
      <w:r>
        <w:rPr>
          <w:b/>
          <w:bCs/>
        </w:rPr>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B34F3D" w:rsidP="007B1F85">
            <w:pPr>
              <w:tabs>
                <w:tab w:val="num" w:pos="624"/>
              </w:tabs>
              <w:ind w:right="140"/>
              <w:jc w:val="center"/>
              <w:rPr>
                <w:b/>
                <w:bCs/>
                <w:rtl/>
              </w:rPr>
            </w:pPr>
            <w:r w:rsidRPr="0023565F">
              <w:rPr>
                <w:b/>
                <w:bCs/>
              </w:rPr>
              <w:t>15.0%</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proofErr w:type="spellStart"/>
            <w:r w:rsidRPr="0023565F">
              <w:rPr>
                <w:b/>
                <w:bCs/>
              </w:rPr>
              <w:t>Tulkarm</w:t>
            </w:r>
            <w:proofErr w:type="spellEnd"/>
            <w:r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8143E9">
      <w:pPr>
        <w:pStyle w:val="BodyText2"/>
        <w:tabs>
          <w:tab w:val="left" w:pos="458"/>
        </w:tabs>
        <w:jc w:val="both"/>
      </w:pPr>
      <w:r>
        <w:t xml:space="preserve">The number of unemployed Palestinian population </w:t>
      </w:r>
      <w:r w:rsidR="0082604D">
        <w:t xml:space="preserve">in </w:t>
      </w:r>
      <w:proofErr w:type="spellStart"/>
      <w:r w:rsidR="0082604D" w:rsidRPr="007420E1">
        <w:rPr>
          <w:rFonts w:asciiTheme="majorBidi" w:hAnsiTheme="majorBidi" w:cstheme="majorBidi"/>
        </w:rPr>
        <w:t>Tulkarm</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7420E1">
        <w:t>8,392</w:t>
      </w:r>
      <w:r>
        <w:t xml:space="preserve"> persons, comprising </w:t>
      </w:r>
      <w:r w:rsidR="007420E1">
        <w:t>15.0</w:t>
      </w:r>
      <w:r>
        <w:t xml:space="preserve">% of the total economically active </w:t>
      </w:r>
      <w:r>
        <w:lastRenderedPageBreak/>
        <w:t xml:space="preserve">Palestinian in that age group, including </w:t>
      </w:r>
      <w:r w:rsidR="007420E1">
        <w:t>5,725</w:t>
      </w:r>
      <w:r>
        <w:t xml:space="preserve"> males aged </w:t>
      </w:r>
      <w:r w:rsidR="00F55187">
        <w:t>15</w:t>
      </w:r>
      <w:r>
        <w:t xml:space="preserve"> years and over, comprising </w:t>
      </w:r>
      <w:r w:rsidR="007420E1">
        <w:t>12.5</w:t>
      </w:r>
      <w:r>
        <w:t xml:space="preserve">% of the total economically active Palestinian males at the same age group, and </w:t>
      </w:r>
      <w:r w:rsidR="007420E1">
        <w:t>2,667</w:t>
      </w:r>
      <w:r>
        <w:t xml:space="preserve"> females aged </w:t>
      </w:r>
      <w:r w:rsidR="00165466">
        <w:t>15</w:t>
      </w:r>
      <w:r>
        <w:t xml:space="preserve"> years and over, comprising </w:t>
      </w:r>
      <w:r w:rsidR="007420E1">
        <w:t>27.0</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7B1F85">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proofErr w:type="spellStart"/>
            <w:r w:rsidR="00711892" w:rsidRPr="00892CBD">
              <w:rPr>
                <w:b/>
                <w:bCs/>
              </w:rPr>
              <w:t>Tulkarm</w:t>
            </w:r>
            <w:proofErr w:type="spellEnd"/>
            <w:r w:rsidR="00720238">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BA52EA">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proofErr w:type="spellStart"/>
      <w:r w:rsidR="0082604D" w:rsidRPr="007420E1">
        <w:rPr>
          <w:rFonts w:asciiTheme="majorBidi" w:hAnsiTheme="majorBidi" w:cstheme="majorBidi"/>
        </w:rPr>
        <w:t>Tulkarm</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717C69">
        <w:t>69,061</w:t>
      </w:r>
      <w:r>
        <w:t xml:space="preserve"> persons, </w:t>
      </w:r>
      <w:r w:rsidR="00717C69">
        <w:t>55.0</w:t>
      </w:r>
      <w:r>
        <w:t xml:space="preserve">% of the target population. There were </w:t>
      </w:r>
      <w:r w:rsidR="00717C69">
        <w:t>33</w:t>
      </w:r>
      <w:r w:rsidR="0024107C">
        <w:t>,962</w:t>
      </w:r>
      <w:r>
        <w:t xml:space="preserve"> males (</w:t>
      </w:r>
      <w:r w:rsidR="0024107C">
        <w:t>53.3</w:t>
      </w:r>
      <w:r>
        <w:t xml:space="preserve">%) and </w:t>
      </w:r>
      <w:r w:rsidR="0024107C">
        <w:t>35,099</w:t>
      </w:r>
      <w:r>
        <w:t xml:space="preserve"> females (</w:t>
      </w:r>
      <w:r w:rsidR="0024107C">
        <w:t>56.</w:t>
      </w:r>
      <w:r w:rsidR="00556FFF">
        <w:t>8</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proofErr w:type="spellStart"/>
      <w:r w:rsidR="0024107C" w:rsidRPr="007420E1">
        <w:rPr>
          <w:rFonts w:asciiTheme="majorBidi" w:hAnsiTheme="majorBidi" w:cstheme="majorBidi"/>
        </w:rPr>
        <w:t>Tulkarm</w:t>
      </w:r>
      <w:proofErr w:type="spellEnd"/>
      <w:r w:rsidR="0024107C">
        <w:rPr>
          <w:rFonts w:asciiTheme="majorBidi" w:hAnsiTheme="majorBidi" w:cstheme="majorBidi"/>
        </w:rPr>
        <w:t xml:space="preserve"> </w:t>
      </w:r>
      <w:r>
        <w:rPr>
          <w:rFonts w:asciiTheme="majorBidi" w:hAnsiTheme="majorBidi" w:cstheme="majorBidi"/>
        </w:rPr>
        <w:t>governorate</w:t>
      </w:r>
      <w:r>
        <w:t xml:space="preserve"> was </w:t>
      </w:r>
      <w:r w:rsidR="00521CF0">
        <w:t>5,650</w:t>
      </w:r>
      <w:r w:rsidRPr="004E4128">
        <w:t xml:space="preserve"> </w:t>
      </w:r>
      <w:r>
        <w:t>persons (</w:t>
      </w:r>
      <w:r w:rsidR="00521CF0">
        <w:t>4.5</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proofErr w:type="spellStart"/>
      <w:r w:rsidR="00887E64" w:rsidRPr="00887E64">
        <w:rPr>
          <w:rFonts w:ascii="Arial" w:hAnsi="Arial" w:cs="Arial"/>
          <w:b/>
          <w:bCs/>
          <w:sz w:val="22"/>
          <w:szCs w:val="22"/>
        </w:rPr>
        <w:t>Tulkarm</w:t>
      </w:r>
      <w:proofErr w:type="spellEnd"/>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C2147" w:rsidRDefault="007C2147" w:rsidP="007C2147">
      <w:pPr>
        <w:pStyle w:val="BodyText2"/>
        <w:jc w:val="both"/>
        <w:rPr>
          <w:sz w:val="16"/>
          <w:szCs w:val="16"/>
        </w:rPr>
      </w:pPr>
      <w:r>
        <w:rPr>
          <w:sz w:val="16"/>
          <w:szCs w:val="16"/>
        </w:rPr>
        <w:t>* Includes Never Married, Legally Married.</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7B1F85">
            <w:pPr>
              <w:tabs>
                <w:tab w:val="num" w:pos="624"/>
              </w:tabs>
              <w:ind w:right="140"/>
              <w:jc w:val="center"/>
              <w:rPr>
                <w:b/>
                <w:bCs/>
              </w:rPr>
            </w:pPr>
            <w:r>
              <w:rPr>
                <w:b/>
                <w:bCs/>
              </w:rPr>
              <w:t>4.7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proofErr w:type="spellStart"/>
            <w:r w:rsidR="00BC737B" w:rsidRPr="0023565F">
              <w:rPr>
                <w:b/>
                <w:bCs/>
              </w:rPr>
              <w:t>Tulkarm</w:t>
            </w:r>
            <w:proofErr w:type="spellEnd"/>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B41413">
      <w:pPr>
        <w:pStyle w:val="BodyText2"/>
        <w:jc w:val="both"/>
        <w:rPr>
          <w:rFonts w:ascii="Simplified Arabic" w:hAnsi="Simplified Arabic" w:cs="Simplified Arabic"/>
          <w:color w:val="FF0000"/>
          <w:rtl/>
        </w:rPr>
      </w:pPr>
      <w:r>
        <w:t xml:space="preserve">According to the final results of the census, the number of private households in </w:t>
      </w:r>
      <w:proofErr w:type="spellStart"/>
      <w:r w:rsidR="001A625E">
        <w:t>T</w:t>
      </w:r>
      <w:r w:rsidR="001A625E" w:rsidRPr="001A625E">
        <w:t>ulkarm</w:t>
      </w:r>
      <w:proofErr w:type="spellEnd"/>
      <w:r w:rsidR="001A625E">
        <w:rPr>
          <w:rFonts w:asciiTheme="majorBidi" w:hAnsiTheme="majorBidi" w:cstheme="majorBidi"/>
        </w:rPr>
        <w:t xml:space="preserve"> </w:t>
      </w:r>
      <w:r>
        <w:t xml:space="preserve">governorate was </w:t>
      </w:r>
      <w:r w:rsidR="001A625E">
        <w:t>39,360</w:t>
      </w:r>
      <w:r>
        <w:t xml:space="preserve"> households, and</w:t>
      </w:r>
      <w:r w:rsidR="00733C80">
        <w:t xml:space="preserve"> the</w:t>
      </w:r>
      <w:r>
        <w:t xml:space="preserve"> </w:t>
      </w:r>
      <w:r w:rsidR="00733C80">
        <w:t>a</w:t>
      </w:r>
      <w:r>
        <w:t xml:space="preserve">verage household size was </w:t>
      </w:r>
      <w:r w:rsidR="001A625E">
        <w:t>4.</w:t>
      </w:r>
      <w:r w:rsidR="00030939">
        <w:t>7</w:t>
      </w:r>
      <w:r>
        <w:t xml:space="preserve">, this average has </w:t>
      </w:r>
      <w:r w:rsidRPr="00787073">
        <w:t>decreased</w:t>
      </w:r>
      <w:r>
        <w:t xml:space="preserve"> during the period 1997-2017 where it was </w:t>
      </w:r>
      <w:r w:rsidR="001A625E">
        <w:t>5.8</w:t>
      </w:r>
      <w:r>
        <w:t xml:space="preserve"> in 1997 and </w:t>
      </w:r>
      <w:r w:rsidR="001A625E">
        <w:t>5.3</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720238" w:rsidRPr="00CB66C4" w:rsidRDefault="00720238" w:rsidP="00720238">
      <w:pPr>
        <w:pStyle w:val="BodyText2"/>
        <w:jc w:val="both"/>
        <w:rPr>
          <w:sz w:val="16"/>
          <w:szCs w:val="16"/>
        </w:rPr>
      </w:pPr>
      <w:r w:rsidRPr="00CB66C4">
        <w:rPr>
          <w:sz w:val="16"/>
          <w:szCs w:val="16"/>
        </w:rPr>
        <w:t xml:space="preserve">  </w:t>
      </w:r>
    </w:p>
    <w:p w:rsidR="00720238" w:rsidRDefault="00720238" w:rsidP="00720238">
      <w:pPr>
        <w:jc w:val="both"/>
        <w:rPr>
          <w:b/>
          <w:bCs/>
        </w:rPr>
      </w:pPr>
      <w:r w:rsidRPr="007440B6">
        <w:rPr>
          <w:b/>
          <w:bCs/>
        </w:rPr>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D8515D" w:rsidP="0023403C">
            <w:pPr>
              <w:tabs>
                <w:tab w:val="num" w:pos="624"/>
              </w:tabs>
              <w:ind w:right="140"/>
              <w:jc w:val="center"/>
              <w:rPr>
                <w:b/>
                <w:bCs/>
                <w:rtl/>
              </w:rPr>
            </w:pPr>
            <w:r w:rsidRPr="00892CBD">
              <w:rPr>
                <w:b/>
                <w:bCs/>
              </w:rPr>
              <w:t xml:space="preserve">Half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proofErr w:type="spellStart"/>
            <w:r w:rsidR="00C43BC0" w:rsidRPr="00892CBD">
              <w:rPr>
                <w:b/>
                <w:bCs/>
              </w:rPr>
              <w:t>Tulkarm</w:t>
            </w:r>
            <w:proofErr w:type="spellEnd"/>
            <w:r w:rsidR="00C43BC0" w:rsidRPr="00892CBD">
              <w:rPr>
                <w:b/>
                <w:bCs/>
              </w:rPr>
              <w:t xml:space="preserve"> Governorate</w:t>
            </w:r>
            <w:r w:rsidR="00720238" w:rsidRPr="00892CBD">
              <w:rPr>
                <w:b/>
                <w:bCs/>
              </w:rPr>
              <w:t xml:space="preserve"> </w:t>
            </w:r>
            <w:r w:rsidR="0023403C">
              <w:rPr>
                <w:b/>
                <w:bCs/>
              </w:rPr>
              <w:t>Classified as</w:t>
            </w:r>
            <w:r w:rsidR="00720238" w:rsidRPr="00892CBD">
              <w:rPr>
                <w:b/>
                <w:bCs/>
              </w:rPr>
              <w:t xml:space="preserve"> </w:t>
            </w:r>
            <w:r w:rsidR="007B1F85" w:rsidRPr="00892CBD">
              <w:rPr>
                <w:b/>
                <w:bCs/>
              </w:rPr>
              <w:t>H</w:t>
            </w:r>
            <w:r w:rsidR="00733C80" w:rsidRPr="00892CBD">
              <w:rPr>
                <w:b/>
                <w:bCs/>
              </w:rPr>
              <w:t>ouses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1A625E">
      <w:pPr>
        <w:jc w:val="both"/>
        <w:rPr>
          <w:rFonts w:asciiTheme="majorBidi" w:hAnsiTheme="majorBidi" w:cstheme="majorBidi"/>
        </w:rPr>
      </w:pPr>
      <w:r>
        <w:t xml:space="preserve">The findings showed that; the number of occupied housing units in </w:t>
      </w:r>
      <w:proofErr w:type="spellStart"/>
      <w:r w:rsidR="001A625E">
        <w:t>T</w:t>
      </w:r>
      <w:r w:rsidR="001A625E" w:rsidRPr="001A625E">
        <w:t>ulkarm</w:t>
      </w:r>
      <w:proofErr w:type="spellEnd"/>
      <w:r w:rsidR="001A625E">
        <w:rPr>
          <w:rFonts w:asciiTheme="majorBidi" w:hAnsiTheme="majorBidi" w:cstheme="majorBidi"/>
        </w:rPr>
        <w:t xml:space="preserve"> </w:t>
      </w:r>
      <w:r>
        <w:t xml:space="preserve">governorate was </w:t>
      </w:r>
      <w:r w:rsidR="001A625E">
        <w:t>39,360</w:t>
      </w:r>
      <w:r>
        <w:t xml:space="preserve"> housing units; </w:t>
      </w:r>
      <w:r w:rsidR="001A625E">
        <w:t>19,098</w:t>
      </w:r>
      <w:r>
        <w:t xml:space="preserve"> of occupied </w:t>
      </w:r>
      <w:r w:rsidRPr="00052ED9">
        <w:t xml:space="preserve">housing </w:t>
      </w:r>
      <w:r>
        <w:t>units were apartments by</w:t>
      </w:r>
      <w:r w:rsidRPr="00052ED9">
        <w:t xml:space="preserve"> of the</w:t>
      </w:r>
      <w:r>
        <w:t xml:space="preserve"> </w:t>
      </w:r>
      <w:r w:rsidR="001A625E">
        <w:t>48.5</w:t>
      </w:r>
      <w:r w:rsidRPr="00052ED9">
        <w:t xml:space="preserve">% </w:t>
      </w:r>
      <w:r>
        <w:t xml:space="preserve">of the </w:t>
      </w:r>
      <w:r w:rsidRPr="00052ED9">
        <w:lastRenderedPageBreak/>
        <w:t xml:space="preserve">total number of </w:t>
      </w:r>
      <w:r>
        <w:t xml:space="preserve">occupied </w:t>
      </w:r>
      <w:r w:rsidRPr="00052ED9">
        <w:t xml:space="preserve">housing </w:t>
      </w:r>
      <w:r>
        <w:t>units</w:t>
      </w:r>
      <w:r w:rsidRPr="00052ED9">
        <w:t xml:space="preserve">, </w:t>
      </w:r>
      <w:r w:rsidR="001A625E">
        <w:t>19,674</w:t>
      </w:r>
      <w:r>
        <w:t xml:space="preserve"> </w:t>
      </w:r>
      <w:r w:rsidRPr="00052ED9">
        <w:t xml:space="preserve">of </w:t>
      </w:r>
      <w:r>
        <w:t xml:space="preserve">occupied </w:t>
      </w:r>
      <w:r w:rsidRPr="00052ED9">
        <w:t xml:space="preserve">housing </w:t>
      </w:r>
      <w:r>
        <w:t>units</w:t>
      </w:r>
      <w:r w:rsidRPr="00052ED9">
        <w:t xml:space="preserve"> classified as houses reached </w:t>
      </w:r>
      <w:r w:rsidR="001A625E">
        <w:t>50.0</w:t>
      </w:r>
      <w:r w:rsidRPr="00052ED9">
        <w:t xml:space="preserve">%, </w:t>
      </w:r>
      <w:r w:rsidR="001A625E">
        <w:t>456</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1A625E">
        <w:t>1.2</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proofErr w:type="spellStart"/>
      <w:r w:rsidR="003A633E" w:rsidRPr="003A633E">
        <w:rPr>
          <w:rFonts w:ascii="Arial" w:hAnsi="Arial" w:cs="Arial"/>
          <w:sz w:val="22"/>
          <w:szCs w:val="22"/>
        </w:rPr>
        <w:t>Tulkarm</w:t>
      </w:r>
      <w:proofErr w:type="spellEnd"/>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92"/>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759450" cy="2544893"/>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EA0517" w:rsidP="00400237">
            <w:pPr>
              <w:tabs>
                <w:tab w:val="num" w:pos="624"/>
              </w:tabs>
              <w:ind w:right="140"/>
              <w:jc w:val="center"/>
              <w:rPr>
                <w:b/>
                <w:bCs/>
                <w:rtl/>
              </w:rPr>
            </w:pPr>
            <w:r>
              <w:rPr>
                <w:b/>
                <w:bCs/>
              </w:rPr>
              <w:t>99.9%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proofErr w:type="spellStart"/>
            <w:r w:rsidR="00400237" w:rsidRPr="00892CBD">
              <w:rPr>
                <w:b/>
                <w:bCs/>
              </w:rPr>
              <w:t>Tulkarm</w:t>
            </w:r>
            <w:proofErr w:type="spellEnd"/>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4C2352">
      <w:pPr>
        <w:ind w:hanging="11"/>
        <w:jc w:val="both"/>
      </w:pPr>
      <w:r>
        <w:t xml:space="preserve">The results showed that the piped into dwelling was the main source of drinking water  in </w:t>
      </w:r>
      <w:proofErr w:type="spellStart"/>
      <w:r w:rsidR="0012446B">
        <w:t>T</w:t>
      </w:r>
      <w:r w:rsidR="0012446B" w:rsidRPr="001A625E">
        <w:t>ulkarm</w:t>
      </w:r>
      <w:proofErr w:type="spellEnd"/>
      <w:r w:rsidR="0012446B">
        <w:rPr>
          <w:rFonts w:asciiTheme="majorBidi" w:hAnsiTheme="majorBidi" w:cstheme="majorBidi"/>
        </w:rPr>
        <w:t xml:space="preserve"> </w:t>
      </w:r>
      <w:r>
        <w:t xml:space="preserve">governorate for </w:t>
      </w:r>
      <w:r w:rsidR="0012446B">
        <w:t>38,587</w:t>
      </w:r>
      <w:r w:rsidRPr="00D02E92">
        <w:t xml:space="preserve"> </w:t>
      </w:r>
      <w:r>
        <w:t>households</w:t>
      </w:r>
      <w:r w:rsidRPr="00D02E92">
        <w:t xml:space="preserve"> </w:t>
      </w:r>
      <w:r w:rsidR="00F11D41">
        <w:t>99.9</w:t>
      </w:r>
      <w:r w:rsidRPr="00D02E92">
        <w:t xml:space="preserve">% </w:t>
      </w:r>
      <w:r w:rsidR="005A6CDE">
        <w:t xml:space="preserve">of  households </w:t>
      </w:r>
      <w:r>
        <w:t xml:space="preserve">in </w:t>
      </w:r>
      <w:proofErr w:type="spellStart"/>
      <w:r w:rsidR="0012446B">
        <w:t>T</w:t>
      </w:r>
      <w:r w:rsidR="0012446B" w:rsidRPr="001A625E">
        <w:t>ulkarm</w:t>
      </w:r>
      <w:proofErr w:type="spellEnd"/>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FD30DB" w:rsidP="007B1F85">
            <w:pPr>
              <w:tabs>
                <w:tab w:val="num" w:pos="624"/>
              </w:tabs>
              <w:ind w:right="140"/>
              <w:jc w:val="center"/>
              <w:rPr>
                <w:b/>
                <w:bCs/>
                <w:rtl/>
              </w:rPr>
            </w:pPr>
            <w:r>
              <w:rPr>
                <w:b/>
                <w:bCs/>
              </w:rPr>
              <w:t xml:space="preserve">21.1%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proofErr w:type="spellStart"/>
            <w:r w:rsidR="00400237" w:rsidRPr="00892CBD">
              <w:rPr>
                <w:b/>
                <w:bCs/>
              </w:rPr>
              <w:t>Tulkarm</w:t>
            </w:r>
            <w:proofErr w:type="spellEnd"/>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CB06EB">
      <w:pPr>
        <w:ind w:hanging="11"/>
        <w:jc w:val="both"/>
      </w:pPr>
      <w:r w:rsidRPr="003A3CDE">
        <w:t xml:space="preserve">The results </w:t>
      </w:r>
      <w:r>
        <w:t>showed</w:t>
      </w:r>
      <w:r w:rsidRPr="003A3CDE">
        <w:t xml:space="preserve"> that</w:t>
      </w:r>
      <w:r>
        <w:t xml:space="preserve">; </w:t>
      </w:r>
      <w:r w:rsidR="00AD79CC">
        <w:t>33.6</w:t>
      </w:r>
      <w:r w:rsidRPr="003A3CDE">
        <w:t xml:space="preserve">% of households in </w:t>
      </w:r>
      <w:proofErr w:type="spellStart"/>
      <w:r w:rsidR="00AD79CC">
        <w:t>T</w:t>
      </w:r>
      <w:r w:rsidR="00AD79CC" w:rsidRPr="001A625E">
        <w:t>ulkarm</w:t>
      </w:r>
      <w:proofErr w:type="spellEnd"/>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AD79CC">
        <w:t>71.4</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AD79CC">
        <w:t>89.2</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AD79CC">
        <w:t>21.1</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pPr>
        <w:rPr>
          <w:b/>
          <w:bCs/>
          <w:color w:val="000000" w:themeColor="text1"/>
          <w:sz w:val="28"/>
          <w:szCs w:val="28"/>
        </w:rPr>
      </w:pPr>
      <w:r>
        <w:rPr>
          <w:b/>
          <w:bCs/>
          <w:color w:val="000000" w:themeColor="text1"/>
          <w:sz w:val="28"/>
          <w:szCs w:val="28"/>
        </w:rPr>
        <w:br w:type="page"/>
      </w:r>
    </w:p>
    <w:p w:rsidR="00E56F40" w:rsidRDefault="00E56F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9C2240" w:rsidRDefault="009C22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Pr="00EE723D" w:rsidRDefault="00E07F15" w:rsidP="00E07F15">
      <w:pPr>
        <w:jc w:val="center"/>
        <w:rPr>
          <w:b/>
          <w:bCs/>
          <w:color w:val="000000" w:themeColor="text1"/>
          <w:sz w:val="40"/>
          <w:szCs w:val="40"/>
        </w:rPr>
      </w:pPr>
      <w:r w:rsidRPr="00EE723D">
        <w:rPr>
          <w:b/>
          <w:bCs/>
          <w:color w:val="000000" w:themeColor="text1"/>
          <w:sz w:val="40"/>
          <w:szCs w:val="40"/>
        </w:rPr>
        <w:t>Statistical Tables</w:t>
      </w: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Pr="00E07F15" w:rsidRDefault="00DF0640" w:rsidP="00E07F15">
      <w:pPr>
        <w:jc w:val="center"/>
        <w:rPr>
          <w:b/>
          <w:bCs/>
          <w:color w:val="000000" w:themeColor="text1"/>
          <w:sz w:val="32"/>
          <w:szCs w:val="32"/>
        </w:rPr>
      </w:pPr>
    </w:p>
    <w:sectPr w:rsidR="00DF0640" w:rsidRPr="00E07F15"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C7E" w:rsidRDefault="00260C7E">
      <w:r>
        <w:separator/>
      </w:r>
    </w:p>
  </w:endnote>
  <w:endnote w:type="continuationSeparator" w:id="0">
    <w:p w:rsidR="00260C7E" w:rsidRDefault="00260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B5721C" w:rsidRPr="00494B47" w:rsidRDefault="00B5721C">
        <w:pPr>
          <w:pStyle w:val="Footer"/>
          <w:jc w:val="center"/>
          <w:rPr>
            <w:sz w:val="20"/>
            <w:szCs w:val="20"/>
          </w:rPr>
        </w:pPr>
        <w:r w:rsidRPr="00494B47">
          <w:rPr>
            <w:sz w:val="20"/>
            <w:szCs w:val="20"/>
          </w:rPr>
          <w:t>[</w:t>
        </w:r>
        <w:r w:rsidR="005F3B26" w:rsidRPr="00494B47">
          <w:rPr>
            <w:sz w:val="20"/>
            <w:szCs w:val="20"/>
          </w:rPr>
          <w:fldChar w:fldCharType="begin"/>
        </w:r>
        <w:r w:rsidRPr="00494B47">
          <w:rPr>
            <w:sz w:val="20"/>
            <w:szCs w:val="20"/>
          </w:rPr>
          <w:instrText xml:space="preserve"> PAGE   \* MERGEFORMAT </w:instrText>
        </w:r>
        <w:r w:rsidR="005F3B26" w:rsidRPr="00494B47">
          <w:rPr>
            <w:sz w:val="20"/>
            <w:szCs w:val="20"/>
          </w:rPr>
          <w:fldChar w:fldCharType="separate"/>
        </w:r>
        <w:r w:rsidR="005B5758">
          <w:rPr>
            <w:noProof/>
            <w:sz w:val="20"/>
            <w:szCs w:val="20"/>
          </w:rPr>
          <w:t>36</w:t>
        </w:r>
        <w:r w:rsidR="005F3B26" w:rsidRPr="00494B47">
          <w:rPr>
            <w:sz w:val="20"/>
            <w:szCs w:val="20"/>
          </w:rPr>
          <w:fldChar w:fldCharType="end"/>
        </w:r>
        <w:r w:rsidRPr="00494B47">
          <w:rPr>
            <w:sz w:val="20"/>
            <w:szCs w:val="20"/>
          </w:rPr>
          <w:t>]</w:t>
        </w:r>
      </w:p>
    </w:sdtContent>
  </w:sdt>
  <w:p w:rsidR="00B5721C" w:rsidRPr="00E661C7" w:rsidRDefault="00B5721C"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C7E" w:rsidRDefault="00260C7E">
      <w:r>
        <w:separator/>
      </w:r>
    </w:p>
  </w:footnote>
  <w:footnote w:type="continuationSeparator" w:id="0">
    <w:p w:rsidR="00260C7E" w:rsidRDefault="00260C7E">
      <w:r>
        <w:continuationSeparator/>
      </w:r>
    </w:p>
  </w:footnote>
  <w:footnote w:id="1">
    <w:p w:rsidR="00B5721C" w:rsidRPr="008D09D5" w:rsidRDefault="00B5721C"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B5721C" w:rsidRPr="00EE29FE" w:rsidRDefault="00B5721C"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1C" w:rsidRPr="0029356E" w:rsidRDefault="00B5721C" w:rsidP="00D71CC4">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sidRPr="00D71CC4">
      <w:rPr>
        <w:rFonts w:ascii="Arial" w:hAnsi="Arial" w:cs="Arial"/>
        <w:sz w:val="16"/>
        <w:szCs w:val="16"/>
      </w:rPr>
      <w:t>Tulkarm</w:t>
    </w:r>
    <w:proofErr w:type="spellEnd"/>
    <w:r>
      <w:rPr>
        <w:rFonts w:ascii="Arial" w:hAnsi="Arial" w:cs="Arial"/>
        <w:sz w:val="16"/>
        <w:szCs w:val="16"/>
      </w:rPr>
      <w:t xml:space="preserve"> Governorate</w:t>
    </w:r>
  </w:p>
  <w:p w:rsidR="00B5721C" w:rsidRPr="004F318E" w:rsidRDefault="00B5721C"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273409"/>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2CAB"/>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B19"/>
    <w:rsid w:val="001F1E33"/>
    <w:rsid w:val="001F433D"/>
    <w:rsid w:val="001F60B8"/>
    <w:rsid w:val="001F68DB"/>
    <w:rsid w:val="001F7036"/>
    <w:rsid w:val="001F70F4"/>
    <w:rsid w:val="00201404"/>
    <w:rsid w:val="00201770"/>
    <w:rsid w:val="00202FB4"/>
    <w:rsid w:val="002107B2"/>
    <w:rsid w:val="00211163"/>
    <w:rsid w:val="0021407C"/>
    <w:rsid w:val="002164C8"/>
    <w:rsid w:val="00217042"/>
    <w:rsid w:val="00217106"/>
    <w:rsid w:val="0022201F"/>
    <w:rsid w:val="00224244"/>
    <w:rsid w:val="00224470"/>
    <w:rsid w:val="002246B8"/>
    <w:rsid w:val="00226544"/>
    <w:rsid w:val="0022662D"/>
    <w:rsid w:val="00227555"/>
    <w:rsid w:val="00227C41"/>
    <w:rsid w:val="00231FC4"/>
    <w:rsid w:val="0023403C"/>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5948"/>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4E80"/>
    <w:rsid w:val="0054578D"/>
    <w:rsid w:val="00546B9B"/>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A044D"/>
    <w:rsid w:val="005A0D3E"/>
    <w:rsid w:val="005A0F04"/>
    <w:rsid w:val="005A49AD"/>
    <w:rsid w:val="005A6CDE"/>
    <w:rsid w:val="005A72B3"/>
    <w:rsid w:val="005A7952"/>
    <w:rsid w:val="005B05FD"/>
    <w:rsid w:val="005B1853"/>
    <w:rsid w:val="005B31CC"/>
    <w:rsid w:val="005B3246"/>
    <w:rsid w:val="005B364D"/>
    <w:rsid w:val="005B3AEF"/>
    <w:rsid w:val="005B459E"/>
    <w:rsid w:val="005B5572"/>
    <w:rsid w:val="005B5678"/>
    <w:rsid w:val="005B575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3B26"/>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B17"/>
    <w:rsid w:val="006D5D35"/>
    <w:rsid w:val="006D6B94"/>
    <w:rsid w:val="006E1687"/>
    <w:rsid w:val="006E21B1"/>
    <w:rsid w:val="006E26AB"/>
    <w:rsid w:val="006E38A8"/>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2147"/>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9EB"/>
    <w:rsid w:val="0086184A"/>
    <w:rsid w:val="0086396E"/>
    <w:rsid w:val="008643DC"/>
    <w:rsid w:val="00864FE2"/>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52704"/>
    <w:rsid w:val="00953D39"/>
    <w:rsid w:val="00955341"/>
    <w:rsid w:val="0095566A"/>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4DF9"/>
    <w:rsid w:val="00A26E38"/>
    <w:rsid w:val="00A274AC"/>
    <w:rsid w:val="00A2792F"/>
    <w:rsid w:val="00A279D4"/>
    <w:rsid w:val="00A3023B"/>
    <w:rsid w:val="00A320F7"/>
    <w:rsid w:val="00A332C4"/>
    <w:rsid w:val="00A338E1"/>
    <w:rsid w:val="00A349CA"/>
    <w:rsid w:val="00A35049"/>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8F1"/>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5312"/>
    <w:rsid w:val="00C67A16"/>
    <w:rsid w:val="00C715E4"/>
    <w:rsid w:val="00C71B59"/>
    <w:rsid w:val="00C72FEE"/>
    <w:rsid w:val="00C74F19"/>
    <w:rsid w:val="00C8035D"/>
    <w:rsid w:val="00C81138"/>
    <w:rsid w:val="00C811B1"/>
    <w:rsid w:val="00C81A17"/>
    <w:rsid w:val="00C821E7"/>
    <w:rsid w:val="00C82905"/>
    <w:rsid w:val="00C83786"/>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1656"/>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517"/>
    <w:rsid w:val="00EA11DC"/>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5B9A"/>
    <w:rsid w:val="00FB7657"/>
    <w:rsid w:val="00FB7701"/>
    <w:rsid w:val="00FC048D"/>
    <w:rsid w:val="00FC1715"/>
    <w:rsid w:val="00FC1CD7"/>
    <w:rsid w:val="00FC2C5E"/>
    <w:rsid w:val="00FC32C5"/>
    <w:rsid w:val="00FC43AC"/>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896627167">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2483"/>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1.4</c:v>
                </c:pt>
                <c:pt idx="1">
                  <c:v>0.8</c:v>
                </c:pt>
                <c:pt idx="2">
                  <c:v>0.60000000000000064</c:v>
                </c:pt>
                <c:pt idx="3">
                  <c:v>0.5</c:v>
                </c:pt>
                <c:pt idx="4">
                  <c:v>0.5</c:v>
                </c:pt>
              </c:numCache>
            </c:numRef>
          </c:val>
        </c:ser>
        <c:axId val="150816256"/>
        <c:axId val="150957056"/>
      </c:barChart>
      <c:catAx>
        <c:axId val="150816256"/>
        <c:scaling>
          <c:orientation val="minMax"/>
        </c:scaling>
        <c:axPos val="b"/>
        <c:title>
          <c:tx>
            <c:rich>
              <a:bodyPr/>
              <a:lstStyle/>
              <a:p>
                <a:pPr>
                  <a:defRPr/>
                </a:pPr>
                <a:r>
                  <a:rPr lang="en-US"/>
                  <a:t>Type of Disability</a:t>
                </a:r>
              </a:p>
            </c:rich>
          </c:tx>
          <c:layout>
            <c:manualLayout>
              <c:xMode val="edge"/>
              <c:yMode val="edge"/>
              <c:x val="0.42565073519207508"/>
              <c:y val="0.88624566351982015"/>
            </c:manualLayout>
          </c:layout>
        </c:title>
        <c:numFmt formatCode="General" sourceLinked="1"/>
        <c:tickLblPos val="nextTo"/>
        <c:txPr>
          <a:bodyPr rot="0" vert="horz"/>
          <a:lstStyle/>
          <a:p>
            <a:pPr>
              <a:defRPr/>
            </a:pPr>
            <a:endParaRPr lang="ar-SA"/>
          </a:p>
        </c:txPr>
        <c:crossAx val="150957056"/>
        <c:crosses val="autoZero"/>
        <c:auto val="1"/>
        <c:lblAlgn val="ctr"/>
        <c:lblOffset val="100"/>
        <c:tickLblSkip val="1"/>
        <c:tickMarkSkip val="1"/>
      </c:catAx>
      <c:valAx>
        <c:axId val="150957056"/>
        <c:scaling>
          <c:orientation val="minMax"/>
          <c:max val="2"/>
        </c:scaling>
        <c:axPos val="l"/>
        <c:title>
          <c:tx>
            <c:rich>
              <a:bodyPr/>
              <a:lstStyle/>
              <a:p>
                <a:pPr>
                  <a:defRPr/>
                </a:pPr>
                <a:r>
                  <a:rPr lang="en-US"/>
                  <a:t>Percantage</a:t>
                </a:r>
              </a:p>
            </c:rich>
          </c:tx>
          <c:layout>
            <c:manualLayout>
              <c:xMode val="edge"/>
              <c:yMode val="edge"/>
              <c:x val="0"/>
              <c:y val="0.3612164695629429"/>
            </c:manualLayout>
          </c:layout>
        </c:title>
        <c:numFmt formatCode="General" sourceLinked="1"/>
        <c:tickLblPos val="nextTo"/>
        <c:txPr>
          <a:bodyPr rot="0" vert="horz"/>
          <a:lstStyle/>
          <a:p>
            <a:pPr>
              <a:defRPr/>
            </a:pPr>
            <a:endParaRPr lang="ar-SA"/>
          </a:p>
        </c:txPr>
        <c:crossAx val="15081625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314"/>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3439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1.3%</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454"/>
                </c:manualLayout>
              </c:layout>
              <c:dLblPos val="bestFit"/>
              <c:showCatName val="1"/>
              <c:showPercent val="1"/>
            </c:dLbl>
            <c:dLbl>
              <c:idx val="10"/>
              <c:layout>
                <c:manualLayout>
                  <c:x val="9.6167681274484232E-2"/>
                  <c:y val="-0.16196139666131296"/>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2.9</c:v>
                </c:pt>
                <c:pt idx="1">
                  <c:v>9</c:v>
                </c:pt>
                <c:pt idx="2" formatCode="0.0">
                  <c:v>18.100000000000001</c:v>
                </c:pt>
                <c:pt idx="3">
                  <c:v>28.5</c:v>
                </c:pt>
                <c:pt idx="4" formatCode="0.0">
                  <c:v>20</c:v>
                </c:pt>
                <c:pt idx="5" formatCode="0.0">
                  <c:v>5.8</c:v>
                </c:pt>
                <c:pt idx="6">
                  <c:v>14.4</c:v>
                </c:pt>
                <c:pt idx="7">
                  <c:v>1.3</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Tulkarm Governorate Males</c:v>
                </c:pt>
              </c:strCache>
            </c:strRef>
          </c:tx>
          <c:dLbls>
            <c:dLbl>
              <c:idx val="0"/>
              <c:layout>
                <c:manualLayout>
                  <c:x val="-3.4402124092817371E-2"/>
                  <c:y val="5.7550172341590704E-2"/>
                </c:manualLayout>
              </c:layout>
              <c:dLblPos val="r"/>
              <c:showVal val="1"/>
            </c:dLbl>
            <c:dLbl>
              <c:idx val="1"/>
              <c:layout>
                <c:manualLayout>
                  <c:x val="-3.6684052703774457E-2"/>
                  <c:y val="5.1495023032567734E-2"/>
                </c:manualLayout>
              </c:layout>
              <c:tx>
                <c:rich>
                  <a:bodyPr/>
                  <a:lstStyle/>
                  <a:p>
                    <a:r>
                      <a:rPr lang="en-US"/>
                      <a:t>2.2</a:t>
                    </a:r>
                  </a:p>
                </c:rich>
              </c:tx>
              <c:dLblPos val="r"/>
              <c:showVal val="1"/>
            </c:dLbl>
            <c:dLbl>
              <c:idx val="2"/>
              <c:layout>
                <c:manualLayout>
                  <c:x val="-3.0263430745139257E-2"/>
                  <c:y val="3.2175691782366539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5.3</c:v>
                </c:pt>
                <c:pt idx="1">
                  <c:v>2.2000000000000002</c:v>
                </c:pt>
                <c:pt idx="2">
                  <c:v>1.1000000000000001</c:v>
                </c:pt>
              </c:numCache>
            </c:numRef>
          </c:val>
        </c:ser>
        <c:ser>
          <c:idx val="1"/>
          <c:order val="1"/>
          <c:tx>
            <c:strRef>
              <c:f>Sheet1!$C$1</c:f>
              <c:strCache>
                <c:ptCount val="1"/>
                <c:pt idx="0">
                  <c:v>Tulkarm Governorate Females</c:v>
                </c:pt>
              </c:strCache>
            </c:strRef>
          </c:tx>
          <c:dLbls>
            <c:dLbl>
              <c:idx val="0"/>
              <c:tx>
                <c:rich>
                  <a:bodyPr/>
                  <a:lstStyle/>
                  <a:p>
                    <a:r>
                      <a:rPr lang="en-US"/>
                      <a:t>19.0</a:t>
                    </a:r>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19</c:v>
                </c:pt>
                <c:pt idx="1">
                  <c:v>9.6</c:v>
                </c:pt>
                <c:pt idx="2">
                  <c:v>4.7</c:v>
                </c:pt>
              </c:numCache>
            </c:numRef>
          </c:val>
        </c:ser>
        <c:ser>
          <c:idx val="2"/>
          <c:order val="2"/>
          <c:tx>
            <c:strRef>
              <c:f>Sheet1!$D$1</c:f>
              <c:strCache>
                <c:ptCount val="1"/>
                <c:pt idx="0">
                  <c:v>Palestine Males</c:v>
                </c:pt>
              </c:strCache>
            </c:strRef>
          </c:tx>
          <c:dLbls>
            <c:dLbl>
              <c:idx val="0"/>
              <c:layout>
                <c:manualLayout>
                  <c:x val="-1.1419752142822075E-2"/>
                  <c:y val="-3.8784058683029282E-2"/>
                </c:manualLayout>
              </c:layout>
              <c:showVal val="1"/>
            </c:dLbl>
            <c:dLbl>
              <c:idx val="1"/>
              <c:layout>
                <c:manualLayout>
                  <c:x val="-1.5987652999950905E-2"/>
                  <c:y val="-3.8784058683029282E-2"/>
                </c:manualLayout>
              </c:layout>
              <c:showVal val="1"/>
            </c:dLbl>
            <c:dLbl>
              <c:idx val="2"/>
              <c:layout>
                <c:manualLayout>
                  <c:x val="-1.141989446799572E-2"/>
                  <c:y val="-7.8755274941211036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2.8</c:v>
                </c:pt>
                <c:pt idx="2">
                  <c:v>1.5</c:v>
                </c:pt>
              </c:numCache>
            </c:numRef>
          </c:val>
        </c:ser>
        <c:ser>
          <c:idx val="3"/>
          <c:order val="3"/>
          <c:tx>
            <c:strRef>
              <c:f>Sheet1!$E$1</c:f>
              <c:strCache>
                <c:ptCount val="1"/>
                <c:pt idx="0">
                  <c:v>Palestine Females</c:v>
                </c:pt>
              </c:strCache>
            </c:strRef>
          </c:tx>
          <c:dLbls>
            <c:dLbl>
              <c:idx val="0"/>
              <c:layout>
                <c:manualLayout>
                  <c:x val="-4.7964024373904013E-2"/>
                  <c:y val="6.1960506394356213E-2"/>
                </c:manualLayout>
              </c:layout>
              <c:showVal val="1"/>
            </c:dLbl>
            <c:dLbl>
              <c:idx val="1"/>
              <c:layout>
                <c:manualLayout>
                  <c:x val="-2.2839504285644293E-2"/>
                  <c:y val="5.3328080689165239E-2"/>
                </c:manualLayout>
              </c:layout>
              <c:showVal val="1"/>
            </c:dLbl>
            <c:dLbl>
              <c:idx val="2"/>
              <c:layout>
                <c:manualLayout>
                  <c:x val="-2.9693128441754743E-2"/>
                  <c:y val="4.5002093869793841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8.9</c:v>
                </c:pt>
                <c:pt idx="2">
                  <c:v>4.3</c:v>
                </c:pt>
              </c:numCache>
            </c:numRef>
          </c:val>
        </c:ser>
        <c:dLbls>
          <c:showVal val="1"/>
        </c:dLbls>
        <c:marker val="1"/>
        <c:axId val="192545152"/>
        <c:axId val="192566784"/>
      </c:lineChart>
      <c:catAx>
        <c:axId val="192545152"/>
        <c:scaling>
          <c:orientation val="minMax"/>
        </c:scaling>
        <c:axPos val="b"/>
        <c:title>
          <c:tx>
            <c:rich>
              <a:bodyPr/>
              <a:lstStyle/>
              <a:p>
                <a:pPr>
                  <a:defRPr/>
                </a:pPr>
                <a:r>
                  <a:rPr lang="en-US"/>
                  <a:t>The Year</a:t>
                </a:r>
              </a:p>
            </c:rich>
          </c:tx>
          <c:layout>
            <c:manualLayout>
              <c:xMode val="edge"/>
              <c:yMode val="edge"/>
              <c:x val="0.46318899612629338"/>
              <c:y val="0.89955564447868963"/>
            </c:manualLayout>
          </c:layout>
        </c:title>
        <c:numFmt formatCode="General" sourceLinked="1"/>
        <c:tickLblPos val="nextTo"/>
        <c:crossAx val="192566784"/>
        <c:crosses val="autoZero"/>
        <c:auto val="1"/>
        <c:lblAlgn val="ctr"/>
        <c:lblOffset val="100"/>
      </c:catAx>
      <c:valAx>
        <c:axId val="192566784"/>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4924"/>
            </c:manualLayout>
          </c:layout>
        </c:title>
        <c:numFmt formatCode="General" sourceLinked="1"/>
        <c:tickLblPos val="nextTo"/>
        <c:crossAx val="192545152"/>
        <c:crosses val="autoZero"/>
        <c:crossBetween val="between"/>
        <c:majorUnit val="5"/>
      </c:valAx>
    </c:plotArea>
    <c:legend>
      <c:legendPos val="r"/>
      <c:layout>
        <c:manualLayout>
          <c:xMode val="edge"/>
          <c:yMode val="edge"/>
          <c:x val="0.66199362328783951"/>
          <c:y val="2.9594375706389082E-2"/>
          <c:w val="0.33572307219880965"/>
          <c:h val="0.28788612756061843"/>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5542"/>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131"/>
                </c:manualLayout>
              </c:layout>
              <c:tx>
                <c:rich>
                  <a:bodyPr/>
                  <a:lstStyle/>
                  <a:p>
                    <a:r>
                      <a:rPr lang="en-US" sz="900">
                        <a:solidFill>
                          <a:sysClr val="windowText" lastClr="000000"/>
                        </a:solidFill>
                      </a:rPr>
                      <a:t>N</a:t>
                    </a:r>
                    <a:r>
                      <a:rPr lang="en-US"/>
                      <a:t>ever Married*
40.5%</a:t>
                    </a:r>
                  </a:p>
                </c:rich>
              </c:tx>
              <c:dLblPos val="bestFit"/>
            </c:dLbl>
            <c:dLbl>
              <c:idx val="1"/>
              <c:layout>
                <c:manualLayout>
                  <c:x val="-4.6618955314869356E-2"/>
                  <c:y val="8.9639497765483092E-2"/>
                </c:manualLayout>
              </c:layout>
              <c:tx>
                <c:rich>
                  <a:bodyPr/>
                  <a:lstStyle/>
                  <a:p>
                    <a:r>
                      <a:rPr lang="en-US"/>
                      <a:t>Married
55.0%</a:t>
                    </a:r>
                  </a:p>
                </c:rich>
              </c:tx>
            </c:dLbl>
            <c:dLbl>
              <c:idx val="2"/>
              <c:layout>
                <c:manualLayout>
                  <c:x val="-6.0813538780531716E-2"/>
                  <c:y val="-6.2452011066184414E-2"/>
                </c:manualLayout>
              </c:layout>
              <c:tx>
                <c:rich>
                  <a:bodyPr/>
                  <a:lstStyle/>
                  <a:p>
                    <a:r>
                      <a:rPr lang="en-US" sz="900">
                        <a:solidFill>
                          <a:sysClr val="windowText" lastClr="000000"/>
                        </a:solidFill>
                      </a:rPr>
                      <a:t>Other</a:t>
                    </a:r>
                    <a:r>
                      <a:rPr lang="en-US"/>
                      <a:t>
4.5%</a:t>
                    </a:r>
                  </a:p>
                </c:rich>
              </c:tx>
              <c:dLblPos val="bestFit"/>
            </c:dLbl>
            <c:dLbl>
              <c:idx val="3"/>
              <c:layout>
                <c:manualLayout>
                  <c:x val="-9.7576861715815047E-2"/>
                  <c:y val="-3.1233237403576378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6888"/>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53"/>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40.5</c:v>
                </c:pt>
                <c:pt idx="1">
                  <c:v>55</c:v>
                </c:pt>
                <c:pt idx="2">
                  <c:v>4.5</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23"/>
          <c:y val="5.4894252921439429E-2"/>
          <c:w val="0.83067845019924091"/>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006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Tulkarm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1.2</c:v>
                </c:pt>
                <c:pt idx="1">
                  <c:v>50</c:v>
                </c:pt>
                <c:pt idx="2">
                  <c:v>48.5</c:v>
                </c:pt>
                <c:pt idx="3">
                  <c:v>0.30000000000000032</c:v>
                </c:pt>
              </c:numCache>
            </c:numRef>
          </c:val>
        </c:ser>
        <c:dLbls>
          <c:showVal val="1"/>
        </c:dLbls>
        <c:axId val="125425536"/>
        <c:axId val="125431808"/>
      </c:barChart>
      <c:catAx>
        <c:axId val="125425536"/>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125431808"/>
        <c:crosses val="autoZero"/>
        <c:auto val="1"/>
        <c:lblAlgn val="ctr"/>
        <c:lblOffset val="100"/>
      </c:catAx>
      <c:valAx>
        <c:axId val="125431808"/>
        <c:scaling>
          <c:orientation val="minMax"/>
          <c:max val="70"/>
        </c:scaling>
        <c:axPos val="l"/>
        <c:title>
          <c:tx>
            <c:rich>
              <a:bodyPr rot="-5400000" vert="horz"/>
              <a:lstStyle/>
              <a:p>
                <a:pPr>
                  <a:defRPr/>
                </a:pPr>
                <a:r>
                  <a:rPr lang="en-US" sz="800">
                    <a:latin typeface="Arial" pitchFamily="34" charset="0"/>
                    <a:cs typeface="Arial" pitchFamily="34" charset="0"/>
                  </a:rPr>
                  <a:t>Percantage</a:t>
                </a:r>
              </a:p>
            </c:rich>
          </c:tx>
          <c:layout>
            <c:manualLayout>
              <c:xMode val="edge"/>
              <c:yMode val="edge"/>
              <c:x val="1.5435501653803807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125425536"/>
        <c:crosses val="autoZero"/>
        <c:crossBetween val="between"/>
        <c:majorUnit val="5"/>
        <c:minorUnit val="5"/>
      </c:valAx>
    </c:plotArea>
    <c:legend>
      <c:legendPos val="r"/>
      <c:layout>
        <c:manualLayout>
          <c:xMode val="edge"/>
          <c:yMode val="edge"/>
          <c:x val="0.7775848388300991"/>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2FE32-55C2-482E-A501-D44886C6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36</Pages>
  <Words>8975</Words>
  <Characters>51161</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562</cp:revision>
  <cp:lastPrinted>2018-11-06T09:01:00Z</cp:lastPrinted>
  <dcterms:created xsi:type="dcterms:W3CDTF">2018-04-25T11:43:00Z</dcterms:created>
  <dcterms:modified xsi:type="dcterms:W3CDTF">2019-11-07T10:26:00Z</dcterms:modified>
</cp:coreProperties>
</file>